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ContentType="application/xml" PartName="/customXml/item1c.xml"/>
  <Override ContentType="application/vnd.openxmlformats-officedocument.customXmlProperties+xml" PartName="/customXml/itemProps1.xml"/>
  <Override ContentType="application/vnd.openxmlformats-officedocument.customXmlProperties+xml" PartName="/customXml/itemProps1a.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F07235" w:rsidP="001C73E1" w:rsidRDefault="00F07235" w14:paraId="2D5C19D6" w14:textId="77777777">
      <w:pPr>
        <w:pStyle w:val="Zaglavlje"/>
        <w:tabs>
          <w:tab w:val="clear" w:pos="4153"/>
          <w:tab w:val="clear" w:pos="8306"/>
        </w:tabs>
        <w15:collapsed w:val="false"/>
        <w:rPr>
          <w:rFonts w:ascii="Arial" w:hAnsi="Arial" w:cs="Arial"/>
          <w:sz w:val="24"/>
          <w:szCs w:val="24"/>
        </w:rPr>
      </w:pPr>
      <w:r>
        <w:rPr>
          <w:rFonts w:ascii="Arial" w:hAnsi="Arial" w:cs="Arial"/>
          <w:sz w:val="24"/>
          <w:szCs w:val="24"/>
        </w:rPr>
        <w:t xml:space="preserve">                            </w:t>
      </w:r>
      <w:r w:rsidRPr="00C05979">
        <w:rPr>
          <w:rFonts w:ascii="Arial" w:hAnsi="Arial" w:cs="Arial"/>
          <w:sz w:val="24"/>
          <w:szCs w:val="24"/>
        </w:rPr>
        <w:object w:dxaOrig="882" w:dyaOrig="1115" w14:anchorId="172624BD">
          <v:shapetype stroked="f" filled="f" o:spt="75.0" o:preferrelative="t" path="m@4@5l@4@11@9@11@9@5xe" coordsize="21600,21600" id="_x0000_t75">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type="#_x0000_t75" style="width:35.25pt;height:45pt" id="_x0000_i1025" fillcolor="window" o:ole="">
            <v:imagedata o:title="" r:id="rId8"/>
          </v:shape>
          <o:OLEObject Type="Embed" ProgID="Word.Picture.8" ShapeID="_x0000_i1025" DrawAspect="Content" ObjectID="_1841982881" r:id="rId9"/>
        </w:object>
      </w:r>
    </w:p>
    <w:tbl>
      <w:tblPr>
        <w:tblW w:w="0" w:type="auto"/>
        <w:tblLayout w:type="fixed"/>
        <w:tblLook w:firstRow="0" w:lastRow="0" w:firstColumn="0" w:lastColumn="0" w:noHBand="0" w:noVBand="0" w:val="0000"/>
      </w:tblPr>
      <w:tblGrid>
        <w:gridCol w:w="4644"/>
        <w:gridCol w:w="4644"/>
      </w:tblGrid>
      <w:tr w:rsidRPr="00C05979" w:rsidR="00F07235" w:rsidTr="00503EE5" w14:paraId="4F0CD579" w14:textId="77777777">
        <w:tc>
          <w:tcPr>
            <w:tcW w:w="4644" w:type="dxa"/>
          </w:tcPr>
          <w:p w:rsidRPr="00C05979" w:rsidR="00F07235" w:rsidP="001C73E1" w:rsidRDefault="00F07235" w14:paraId="415802E7" w14:textId="77777777">
            <w:pPr>
              <w:jc w:val="center"/>
              <w:rPr>
                <w:rFonts w:ascii="Arial" w:hAnsi="Arial" w:cs="Arial"/>
              </w:rPr>
            </w:pPr>
            <w:r w:rsidRPr="00C05979">
              <w:rPr>
                <w:rFonts w:ascii="Arial" w:hAnsi="Arial" w:cs="Arial"/>
              </w:rPr>
              <w:t>Republika Hrvatska</w:t>
            </w:r>
          </w:p>
        </w:tc>
        <w:tc>
          <w:tcPr>
            <w:tcW w:w="4644" w:type="dxa"/>
          </w:tcPr>
          <w:p w:rsidRPr="00C05979" w:rsidR="00F07235" w:rsidP="001C73E1" w:rsidRDefault="00F07235" w14:paraId="687441CA" w14:textId="77777777">
            <w:pPr>
              <w:jc w:val="center"/>
              <w:rPr>
                <w:rFonts w:ascii="Arial" w:hAnsi="Arial" w:cs="Arial"/>
              </w:rPr>
            </w:pPr>
          </w:p>
        </w:tc>
      </w:tr>
      <w:tr w:rsidRPr="00C05979" w:rsidR="00F07235" w:rsidTr="00503EE5" w14:paraId="7AEA050B" w14:textId="77777777">
        <w:tc>
          <w:tcPr>
            <w:tcW w:w="4644" w:type="dxa"/>
          </w:tcPr>
          <w:p w:rsidRPr="00C05979" w:rsidR="00F07235" w:rsidP="001C73E1" w:rsidRDefault="00F07235" w14:paraId="3A665CCC" w14:textId="77777777">
            <w:pPr>
              <w:jc w:val="center"/>
              <w:rPr>
                <w:rFonts w:ascii="Arial" w:hAnsi="Arial" w:cs="Arial"/>
              </w:rPr>
            </w:pPr>
            <w:r w:rsidRPr="00C05979">
              <w:rPr>
                <w:rFonts w:ascii="Arial" w:hAnsi="Arial" w:cs="Arial"/>
              </w:rPr>
              <w:t>Visoki prekršajni sud Republike Hrvatske</w:t>
            </w:r>
          </w:p>
        </w:tc>
        <w:tc>
          <w:tcPr>
            <w:tcW w:w="4644" w:type="dxa"/>
          </w:tcPr>
          <w:p w:rsidRPr="00C05979" w:rsidR="00F07235" w:rsidP="001C73E1" w:rsidRDefault="00F07235" w14:paraId="0402CFC9" w14:textId="77777777">
            <w:pPr>
              <w:jc w:val="center"/>
              <w:rPr>
                <w:rFonts w:ascii="Arial" w:hAnsi="Arial" w:cs="Arial"/>
              </w:rPr>
            </w:pPr>
          </w:p>
        </w:tc>
      </w:tr>
      <w:tr w:rsidRPr="00C05979" w:rsidR="00F07235" w:rsidTr="00503EE5" w14:paraId="78EDADF0" w14:textId="77777777">
        <w:tc>
          <w:tcPr>
            <w:tcW w:w="4644" w:type="dxa"/>
          </w:tcPr>
          <w:p w:rsidRPr="00C05979" w:rsidR="00F07235" w:rsidP="001C73E1" w:rsidRDefault="00F07235" w14:paraId="7ED06B95" w14:textId="77777777">
            <w:pPr>
              <w:jc w:val="center"/>
              <w:rPr>
                <w:rFonts w:ascii="Arial" w:hAnsi="Arial" w:cs="Arial"/>
              </w:rPr>
            </w:pPr>
            <w:r w:rsidRPr="00C05979">
              <w:rPr>
                <w:rFonts w:ascii="Arial" w:hAnsi="Arial" w:cs="Arial"/>
              </w:rPr>
              <w:t>Zagreb</w:t>
            </w:r>
          </w:p>
        </w:tc>
        <w:tc>
          <w:tcPr>
            <w:tcW w:w="4644" w:type="dxa"/>
          </w:tcPr>
          <w:p w:rsidRPr="00C05979" w:rsidR="00F07235" w:rsidP="001C73E1" w:rsidRDefault="00F07235" w14:paraId="1CBC253F" w14:textId="77777777">
            <w:pPr>
              <w:jc w:val="center"/>
              <w:rPr>
                <w:rFonts w:ascii="Arial" w:hAnsi="Arial" w:cs="Arial"/>
              </w:rPr>
            </w:pPr>
          </w:p>
        </w:tc>
      </w:tr>
      <w:tr w:rsidRPr="00C05979" w:rsidR="00F07235" w:rsidTr="00503EE5" w14:paraId="00F550AB" w14:textId="77777777">
        <w:tc>
          <w:tcPr>
            <w:tcW w:w="4644" w:type="dxa"/>
          </w:tcPr>
          <w:p w:rsidRPr="00C05979" w:rsidR="00F07235" w:rsidP="001C73E1" w:rsidRDefault="00F07235" w14:paraId="5136B80A" w14:textId="77777777">
            <w:pPr>
              <w:jc w:val="center"/>
              <w:rPr>
                <w:rFonts w:ascii="Arial" w:hAnsi="Arial" w:cs="Arial"/>
              </w:rPr>
            </w:pPr>
          </w:p>
        </w:tc>
        <w:tc>
          <w:tcPr>
            <w:tcW w:w="4644" w:type="dxa"/>
          </w:tcPr>
          <w:p w:rsidRPr="00C05979" w:rsidR="00F07235" w:rsidP="001C73E1" w:rsidRDefault="00F07235" w14:paraId="3B3F282E" w14:textId="1B3175C7">
            <w:pPr>
              <w:jc w:val="right"/>
              <w:rPr>
                <w:rFonts w:ascii="Arial" w:hAnsi="Arial" w:cs="Arial"/>
              </w:rPr>
            </w:pPr>
            <w:r w:rsidRPr="00C05979">
              <w:rPr>
                <w:rFonts w:ascii="Arial" w:hAnsi="Arial" w:cs="Arial"/>
              </w:rPr>
              <w:t>Broj:</w:t>
            </w:r>
            <w:r>
              <w:rPr>
                <w:rFonts w:ascii="Arial" w:hAnsi="Arial" w:cs="Arial"/>
              </w:rPr>
              <w:t xml:space="preserve"> Ppž-1135/2026</w:t>
            </w:r>
          </w:p>
        </w:tc>
      </w:tr>
    </w:tbl>
    <w:p w:rsidR="00A4712B" w:rsidP="001C73E1" w:rsidRDefault="00A4712B" w14:paraId="64158F06" w14:textId="1855302E">
      <w:pPr>
        <w:jc w:val="center"/>
        <w:rPr>
          <w:rFonts w:ascii="Arial" w:hAnsi="Arial" w:cs="Arial"/>
        </w:rPr>
      </w:pPr>
    </w:p>
    <w:p w:rsidR="005B6DBE" w:rsidP="001C73E1" w:rsidRDefault="005B6DBE" w14:paraId="2A1CB45E" w14:textId="77777777">
      <w:pPr>
        <w:jc w:val="center"/>
        <w:rPr>
          <w:rFonts w:ascii="Arial" w:hAnsi="Arial" w:cs="Arial"/>
        </w:rPr>
      </w:pPr>
    </w:p>
    <w:p w:rsidRPr="00C916FD" w:rsidR="00E45A83" w:rsidP="001C73E1" w:rsidRDefault="00E45A83" w14:paraId="2A405629" w14:textId="77777777">
      <w:pPr>
        <w:jc w:val="center"/>
        <w:rPr>
          <w:rFonts w:ascii="Arial" w:hAnsi="Arial" w:cs="Arial"/>
        </w:rPr>
      </w:pPr>
      <w:r w:rsidRPr="00C916FD">
        <w:rPr>
          <w:rFonts w:ascii="Arial" w:hAnsi="Arial" w:cs="Arial"/>
        </w:rPr>
        <w:t>U  I M E  R E P U B L I K E  H R V A T S K E</w:t>
      </w:r>
    </w:p>
    <w:p w:rsidRPr="00C916FD" w:rsidR="00E45A83" w:rsidP="001C73E1" w:rsidRDefault="00E45A83" w14:paraId="01363ED6" w14:textId="77777777">
      <w:pPr>
        <w:rPr>
          <w:rFonts w:ascii="Arial" w:hAnsi="Arial" w:cs="Arial"/>
        </w:rPr>
      </w:pPr>
    </w:p>
    <w:p w:rsidRPr="00C916FD" w:rsidR="00E45A83" w:rsidP="001C73E1" w:rsidRDefault="00E45A83" w14:paraId="1915465A" w14:textId="77777777">
      <w:pPr>
        <w:jc w:val="center"/>
        <w:rPr>
          <w:rFonts w:ascii="Arial" w:hAnsi="Arial" w:cs="Arial"/>
        </w:rPr>
      </w:pPr>
      <w:r w:rsidRPr="00C916FD">
        <w:rPr>
          <w:rFonts w:ascii="Arial" w:hAnsi="Arial" w:cs="Arial"/>
        </w:rPr>
        <w:t>P R E S U D A</w:t>
      </w:r>
    </w:p>
    <w:p w:rsidRPr="00C916FD" w:rsidR="004827E4" w:rsidP="001C73E1" w:rsidRDefault="004827E4" w14:paraId="60389D6C" w14:textId="77777777">
      <w:pPr>
        <w:rPr>
          <w:rFonts w:ascii="Arial" w:hAnsi="Arial" w:cs="Arial"/>
        </w:rPr>
      </w:pPr>
    </w:p>
    <w:p w:rsidR="00E74A4D" w:rsidP="001C73E1" w:rsidRDefault="00805FA7" w14:paraId="76FC1C73" w14:textId="77F6BC9F">
      <w:pPr>
        <w:ind w:firstLine="708"/>
        <w:jc w:val="both"/>
        <w:rPr>
          <w:rFonts w:ascii="Arial" w:hAnsi="Arial" w:cs="Arial"/>
          <w:color w:val="000000"/>
        </w:rPr>
      </w:pPr>
      <w:r w:rsidRPr="003F771A">
        <w:rPr>
          <w:rFonts w:ascii="Arial" w:hAnsi="Arial" w:cs="Arial"/>
          <w:color w:val="000000"/>
        </w:rPr>
        <w:t xml:space="preserve">Visoki prekršajni sud Republike Hrvatske, u vijeću sastavljenom od sudaca </w:t>
      </w:r>
      <w:r w:rsidRPr="003F771A" w:rsidR="003E40CC">
        <w:rPr>
          <w:rFonts w:ascii="Arial" w:hAnsi="Arial" w:cs="Arial"/>
          <w:color w:val="000000"/>
        </w:rPr>
        <w:t>Maria Soljačića</w:t>
      </w:r>
      <w:r w:rsidRPr="003F771A">
        <w:rPr>
          <w:rFonts w:ascii="Arial" w:hAnsi="Arial" w:cs="Arial"/>
          <w:color w:val="000000"/>
        </w:rPr>
        <w:t xml:space="preserve"> kao predsjednika vijeća, te</w:t>
      </w:r>
      <w:r w:rsidRPr="003F771A" w:rsidR="002A3A33">
        <w:rPr>
          <w:rFonts w:ascii="Arial" w:hAnsi="Arial" w:cs="Arial"/>
          <w:color w:val="000000"/>
        </w:rPr>
        <w:t xml:space="preserve"> </w:t>
      </w:r>
      <w:r w:rsidRPr="003F771A" w:rsidR="00155B4C">
        <w:rPr>
          <w:rFonts w:ascii="Arial" w:hAnsi="Arial" w:cs="Arial"/>
          <w:color w:val="000000"/>
        </w:rPr>
        <w:t>Marjane Rajić</w:t>
      </w:r>
      <w:r w:rsidRPr="003F771A">
        <w:rPr>
          <w:rFonts w:ascii="Arial" w:hAnsi="Arial" w:cs="Arial"/>
          <w:color w:val="000000"/>
        </w:rPr>
        <w:t xml:space="preserve"> </w:t>
      </w:r>
      <w:r w:rsidRPr="003F771A" w:rsidR="00C14540">
        <w:rPr>
          <w:rFonts w:ascii="Arial" w:hAnsi="Arial" w:cs="Arial"/>
          <w:color w:val="000000"/>
        </w:rPr>
        <w:t xml:space="preserve">i Tomislava Tomašića </w:t>
      </w:r>
      <w:r w:rsidRPr="003F771A">
        <w:rPr>
          <w:rFonts w:ascii="Arial" w:hAnsi="Arial" w:cs="Arial"/>
          <w:color w:val="000000"/>
        </w:rPr>
        <w:t>kao član</w:t>
      </w:r>
      <w:r w:rsidRPr="003F771A" w:rsidR="008459F0">
        <w:rPr>
          <w:rFonts w:ascii="Arial" w:hAnsi="Arial" w:cs="Arial"/>
          <w:color w:val="000000"/>
        </w:rPr>
        <w:t>ova</w:t>
      </w:r>
      <w:r w:rsidRPr="003F771A">
        <w:rPr>
          <w:rFonts w:ascii="Arial" w:hAnsi="Arial" w:cs="Arial"/>
          <w:color w:val="000000"/>
        </w:rPr>
        <w:t xml:space="preserve"> vijeća, </w:t>
      </w:r>
      <w:r w:rsidRPr="003F771A" w:rsidR="00155B4C">
        <w:rPr>
          <w:rFonts w:ascii="Arial" w:hAnsi="Arial" w:cs="Arial"/>
          <w:color w:val="000000"/>
        </w:rPr>
        <w:t>uz sudjelovanje višeg sudskog savjetnika - specijalista Željka Kudrića, kao zapisničara</w:t>
      </w:r>
      <w:r w:rsidRPr="003F771A">
        <w:rPr>
          <w:rFonts w:ascii="Arial" w:hAnsi="Arial" w:cs="Arial"/>
          <w:color w:val="000000"/>
        </w:rPr>
        <w:t xml:space="preserve">, u prekršajnom postupku </w:t>
      </w:r>
      <w:r w:rsidRPr="003F771A" w:rsidR="008459F0">
        <w:rPr>
          <w:rFonts w:ascii="Arial" w:hAnsi="Arial" w:cs="Arial"/>
          <w:color w:val="000000"/>
        </w:rPr>
        <w:t xml:space="preserve">protiv </w:t>
      </w:r>
      <w:r w:rsidR="00CA6B63">
        <w:rPr>
          <w:rFonts w:ascii="Arial" w:hAnsi="Arial" w:cs="Arial"/>
        </w:rPr>
        <w:t xml:space="preserve">1. okrivljene pravne osobe LUPUS ZAŠTITA d.o.o., 2. okrivljene odgovorne osobe u pravnoj osobi Tihomiru Krstanoviću, zastupan po branitelju Jošku Biliškovu, odvjetniku iz Zagreba, </w:t>
      </w:r>
      <w:r w:rsidRPr="003F771A" w:rsidR="008459F0">
        <w:rPr>
          <w:rFonts w:ascii="Arial" w:hAnsi="Arial" w:cs="Arial"/>
          <w:color w:val="000000"/>
        </w:rPr>
        <w:t xml:space="preserve">zbog prekršaja iz </w:t>
      </w:r>
      <w:bookmarkStart w:name="_Hlk182901593" w:id="0"/>
      <w:r w:rsidR="00CA6B63">
        <w:rPr>
          <w:rFonts w:ascii="Arial" w:hAnsi="Arial" w:cs="Arial"/>
          <w:color w:val="000000"/>
        </w:rPr>
        <w:t>č</w:t>
      </w:r>
      <w:r w:rsidR="00CA6B63">
        <w:rPr>
          <w:rFonts w:ascii="Arial" w:hAnsi="Arial" w:cs="Arial"/>
        </w:rPr>
        <w:t xml:space="preserve">lanka 14. stavak 3. Zakona o radu ("Narodne novine" 93/2014., 127/2017., 98/2019., dalje: ZOR), članka 112. stavak 1. točka 2. Zakona o mirovinskom osiguranju ("Narodne novine" 157/2013., 151/2014., 33/2015., 93/2015., 120/2016., 18/2018., 62/2018., 115/2018., 102/2019., 84/2021., dalje: ZOMO) i članka 120. stavak 3. Zakona o obveznom zdravstvenom osiguranju ("Narodne novine" 80/2013., 137/2013., 98/2019.), </w:t>
      </w:r>
      <w:bookmarkEnd w:id="0"/>
      <w:r w:rsidRPr="003F771A" w:rsidR="008459F0">
        <w:rPr>
          <w:rFonts w:ascii="Arial" w:hAnsi="Arial" w:cs="Arial"/>
          <w:color w:val="000000"/>
        </w:rPr>
        <w:t>odlučujući o žalb</w:t>
      </w:r>
      <w:r w:rsidRPr="003F771A" w:rsidR="00F23125">
        <w:rPr>
          <w:rFonts w:ascii="Arial" w:hAnsi="Arial" w:cs="Arial"/>
          <w:color w:val="000000"/>
        </w:rPr>
        <w:t>i</w:t>
      </w:r>
      <w:r w:rsidRPr="003F771A" w:rsidR="008459F0">
        <w:rPr>
          <w:rFonts w:ascii="Arial" w:hAnsi="Arial" w:cs="Arial"/>
          <w:color w:val="000000"/>
        </w:rPr>
        <w:t xml:space="preserve"> </w:t>
      </w:r>
      <w:r w:rsidR="00CA6B63">
        <w:rPr>
          <w:rFonts w:ascii="Arial" w:hAnsi="Arial" w:cs="Arial"/>
          <w:color w:val="000000"/>
        </w:rPr>
        <w:t xml:space="preserve">2. </w:t>
      </w:r>
      <w:r w:rsidRPr="003F771A" w:rsidR="001F76B8">
        <w:rPr>
          <w:rFonts w:ascii="Arial" w:hAnsi="Arial" w:cs="Arial"/>
          <w:color w:val="000000"/>
        </w:rPr>
        <w:t>okrivljenika</w:t>
      </w:r>
      <w:r w:rsidR="00CA6B63">
        <w:rPr>
          <w:rFonts w:ascii="Arial" w:hAnsi="Arial" w:cs="Arial"/>
          <w:color w:val="000000"/>
        </w:rPr>
        <w:t xml:space="preserve"> odgovorne osobe </w:t>
      </w:r>
      <w:r w:rsidR="00CA6B63">
        <w:rPr>
          <w:rFonts w:ascii="Arial" w:hAnsi="Arial" w:cs="Arial"/>
        </w:rPr>
        <w:t>Tihomira Krstanović</w:t>
      </w:r>
      <w:r w:rsidRPr="003F771A" w:rsidR="0016158D">
        <w:rPr>
          <w:rFonts w:ascii="Arial" w:hAnsi="Arial" w:cs="Arial"/>
          <w:color w:val="000000"/>
        </w:rPr>
        <w:t xml:space="preserve">, </w:t>
      </w:r>
      <w:r w:rsidRPr="003F771A" w:rsidR="008459F0">
        <w:rPr>
          <w:rFonts w:ascii="Arial" w:hAnsi="Arial" w:cs="Arial"/>
          <w:color w:val="000000"/>
        </w:rPr>
        <w:t xml:space="preserve">podnijetoj protiv </w:t>
      </w:r>
      <w:r w:rsidRPr="003F771A" w:rsidR="00530A61">
        <w:rPr>
          <w:rFonts w:ascii="Arial" w:hAnsi="Arial" w:cs="Arial"/>
          <w:color w:val="000000"/>
        </w:rPr>
        <w:t>presude Općinskog</w:t>
      </w:r>
      <w:r w:rsidRPr="003F771A" w:rsidR="00BF6811">
        <w:rPr>
          <w:rFonts w:ascii="Arial" w:hAnsi="Arial" w:cs="Arial"/>
          <w:color w:val="000000"/>
        </w:rPr>
        <w:t xml:space="preserve"> </w:t>
      </w:r>
      <w:r w:rsidRPr="003F771A" w:rsidR="00DF1559">
        <w:rPr>
          <w:rFonts w:ascii="Arial" w:hAnsi="Arial" w:cs="Arial"/>
          <w:color w:val="000000"/>
        </w:rPr>
        <w:t>suda u</w:t>
      </w:r>
      <w:r w:rsidRPr="003F771A" w:rsidR="00D75F90">
        <w:rPr>
          <w:rFonts w:ascii="Arial" w:hAnsi="Arial" w:cs="Arial"/>
          <w:color w:val="000000"/>
        </w:rPr>
        <w:t xml:space="preserve"> </w:t>
      </w:r>
      <w:r w:rsidR="00CA6B63">
        <w:rPr>
          <w:rFonts w:ascii="Arial" w:hAnsi="Arial" w:cs="Arial"/>
          <w:color w:val="000000"/>
        </w:rPr>
        <w:t>Varaždinu</w:t>
      </w:r>
      <w:r w:rsidRPr="003F771A" w:rsidR="009120D6">
        <w:rPr>
          <w:rFonts w:ascii="Arial" w:hAnsi="Arial" w:cs="Arial"/>
          <w:color w:val="000000"/>
        </w:rPr>
        <w:t xml:space="preserve">, </w:t>
      </w:r>
      <w:r w:rsidRPr="003F771A" w:rsidR="008459F0">
        <w:rPr>
          <w:rFonts w:ascii="Arial" w:hAnsi="Arial" w:cs="Arial"/>
          <w:color w:val="000000"/>
        </w:rPr>
        <w:t xml:space="preserve">od </w:t>
      </w:r>
      <w:r w:rsidR="00CA6B63">
        <w:rPr>
          <w:rFonts w:ascii="Arial" w:hAnsi="Arial" w:cs="Arial"/>
          <w:color w:val="000000"/>
        </w:rPr>
        <w:t>28</w:t>
      </w:r>
      <w:r w:rsidRPr="003F771A" w:rsidR="005F10FF">
        <w:rPr>
          <w:rFonts w:ascii="Arial" w:hAnsi="Arial" w:cs="Arial"/>
          <w:color w:val="000000"/>
        </w:rPr>
        <w:t>.</w:t>
      </w:r>
      <w:r w:rsidRPr="003F771A" w:rsidR="008459F0">
        <w:rPr>
          <w:rFonts w:ascii="Arial" w:hAnsi="Arial" w:cs="Arial"/>
          <w:color w:val="000000"/>
        </w:rPr>
        <w:t xml:space="preserve"> </w:t>
      </w:r>
      <w:r w:rsidRPr="003F771A" w:rsidR="001F76B8">
        <w:rPr>
          <w:rFonts w:ascii="Arial" w:hAnsi="Arial" w:cs="Arial"/>
          <w:color w:val="000000"/>
        </w:rPr>
        <w:t>s</w:t>
      </w:r>
      <w:r w:rsidR="00CA6B63">
        <w:rPr>
          <w:rFonts w:ascii="Arial" w:hAnsi="Arial" w:cs="Arial"/>
          <w:color w:val="000000"/>
        </w:rPr>
        <w:t>tudenog</w:t>
      </w:r>
      <w:r w:rsidRPr="003F771A" w:rsidR="008459F0">
        <w:rPr>
          <w:rFonts w:ascii="Arial" w:hAnsi="Arial" w:cs="Arial"/>
          <w:color w:val="000000"/>
        </w:rPr>
        <w:t xml:space="preserve"> 20</w:t>
      </w:r>
      <w:r w:rsidRPr="003F771A" w:rsidR="00501AA2">
        <w:rPr>
          <w:rFonts w:ascii="Arial" w:hAnsi="Arial" w:cs="Arial"/>
          <w:color w:val="000000"/>
        </w:rPr>
        <w:t>2</w:t>
      </w:r>
      <w:r w:rsidR="00CA6B63">
        <w:rPr>
          <w:rFonts w:ascii="Arial" w:hAnsi="Arial" w:cs="Arial"/>
          <w:color w:val="000000"/>
        </w:rPr>
        <w:t>5</w:t>
      </w:r>
      <w:r w:rsidRPr="003F771A" w:rsidR="008459F0">
        <w:rPr>
          <w:rFonts w:ascii="Arial" w:hAnsi="Arial" w:cs="Arial"/>
          <w:color w:val="000000"/>
        </w:rPr>
        <w:t xml:space="preserve">., broj: </w:t>
      </w:r>
      <w:r w:rsidRPr="003F771A" w:rsidR="00530A61">
        <w:rPr>
          <w:rFonts w:ascii="Arial" w:hAnsi="Arial" w:cs="Arial"/>
          <w:color w:val="000000"/>
        </w:rPr>
        <w:t>Pp-</w:t>
      </w:r>
      <w:r w:rsidR="00CA6B63">
        <w:rPr>
          <w:rFonts w:ascii="Arial" w:hAnsi="Arial" w:cs="Arial"/>
          <w:color w:val="000000"/>
        </w:rPr>
        <w:t>3381</w:t>
      </w:r>
      <w:r w:rsidRPr="003F771A" w:rsidR="00530A61">
        <w:rPr>
          <w:rFonts w:ascii="Arial" w:hAnsi="Arial" w:cs="Arial"/>
          <w:color w:val="000000"/>
        </w:rPr>
        <w:t>/20</w:t>
      </w:r>
      <w:r w:rsidRPr="003F771A" w:rsidR="00C916FD">
        <w:rPr>
          <w:rFonts w:ascii="Arial" w:hAnsi="Arial" w:cs="Arial"/>
          <w:color w:val="000000"/>
        </w:rPr>
        <w:t>2</w:t>
      </w:r>
      <w:r w:rsidRPr="003F771A" w:rsidR="001F76B8">
        <w:rPr>
          <w:rFonts w:ascii="Arial" w:hAnsi="Arial" w:cs="Arial"/>
          <w:color w:val="000000"/>
        </w:rPr>
        <w:t>2</w:t>
      </w:r>
      <w:r w:rsidRPr="003F771A" w:rsidR="009120D6">
        <w:rPr>
          <w:rFonts w:ascii="Arial" w:hAnsi="Arial" w:cs="Arial"/>
          <w:color w:val="000000"/>
        </w:rPr>
        <w:t>-</w:t>
      </w:r>
      <w:r w:rsidR="00CA6B63">
        <w:rPr>
          <w:rFonts w:ascii="Arial" w:hAnsi="Arial" w:cs="Arial"/>
          <w:color w:val="000000"/>
        </w:rPr>
        <w:t>30</w:t>
      </w:r>
      <w:r w:rsidRPr="003F771A" w:rsidR="008459F0">
        <w:rPr>
          <w:rFonts w:ascii="Arial" w:hAnsi="Arial" w:cs="Arial"/>
          <w:color w:val="000000"/>
        </w:rPr>
        <w:t>, na sjednici vijeća održanoj</w:t>
      </w:r>
      <w:r w:rsidR="001C73E1">
        <w:rPr>
          <w:rFonts w:ascii="Arial" w:hAnsi="Arial" w:cs="Arial"/>
          <w:color w:val="000000"/>
        </w:rPr>
        <w:t xml:space="preserve"> 22. travnja </w:t>
      </w:r>
      <w:r w:rsidRPr="003F771A" w:rsidR="008459F0">
        <w:rPr>
          <w:rFonts w:ascii="Arial" w:hAnsi="Arial" w:cs="Arial"/>
          <w:color w:val="000000"/>
          <w:lang w:val="de-DE"/>
        </w:rPr>
        <w:t>20</w:t>
      </w:r>
      <w:r w:rsidRPr="003F771A" w:rsidR="00501AA2">
        <w:rPr>
          <w:rFonts w:ascii="Arial" w:hAnsi="Arial" w:cs="Arial"/>
          <w:color w:val="000000"/>
          <w:lang w:val="de-DE"/>
        </w:rPr>
        <w:t>2</w:t>
      </w:r>
      <w:r w:rsidR="00CA6B63">
        <w:rPr>
          <w:rFonts w:ascii="Arial" w:hAnsi="Arial" w:cs="Arial"/>
          <w:color w:val="000000"/>
          <w:lang w:val="de-DE"/>
        </w:rPr>
        <w:t>6</w:t>
      </w:r>
      <w:r w:rsidRPr="003F771A" w:rsidR="008459F0">
        <w:rPr>
          <w:rFonts w:ascii="Arial" w:hAnsi="Arial" w:cs="Arial"/>
          <w:color w:val="000000"/>
        </w:rPr>
        <w:t xml:space="preserve">., </w:t>
      </w:r>
    </w:p>
    <w:p w:rsidRPr="003F771A" w:rsidR="00F07235" w:rsidP="001C73E1" w:rsidRDefault="00F07235" w14:paraId="5D6F77F0" w14:textId="77777777">
      <w:pPr>
        <w:ind w:firstLine="708"/>
        <w:jc w:val="both"/>
        <w:rPr>
          <w:rFonts w:ascii="Arial" w:hAnsi="Arial" w:cs="Arial"/>
          <w:color w:val="000000"/>
        </w:rPr>
      </w:pPr>
    </w:p>
    <w:p w:rsidRPr="003F771A" w:rsidR="00E45A83" w:rsidP="001C73E1" w:rsidRDefault="00E45A83" w14:paraId="40DC52A0" w14:textId="77777777">
      <w:pPr>
        <w:jc w:val="center"/>
        <w:rPr>
          <w:rFonts w:ascii="Arial" w:hAnsi="Arial" w:cs="Arial"/>
          <w:color w:val="000000"/>
        </w:rPr>
      </w:pPr>
      <w:r w:rsidRPr="003F771A">
        <w:rPr>
          <w:rFonts w:ascii="Arial" w:hAnsi="Arial" w:cs="Arial"/>
          <w:color w:val="000000"/>
        </w:rPr>
        <w:t>p r e s u d i o  j e</w:t>
      </w:r>
    </w:p>
    <w:p w:rsidRPr="003F771A" w:rsidR="00E45A83" w:rsidP="001C73E1" w:rsidRDefault="00E45A83" w14:paraId="5F5A9EDD" w14:textId="77777777">
      <w:pPr>
        <w:jc w:val="center"/>
        <w:rPr>
          <w:rFonts w:ascii="Arial" w:hAnsi="Arial" w:cs="Arial"/>
          <w:b/>
          <w:color w:val="000000"/>
        </w:rPr>
      </w:pPr>
      <w:r w:rsidRPr="003F771A">
        <w:rPr>
          <w:rFonts w:ascii="Arial" w:hAnsi="Arial" w:cs="Arial"/>
          <w:color w:val="000000"/>
        </w:rPr>
        <w:tab/>
      </w:r>
    </w:p>
    <w:p w:rsidRPr="00A94ADF" w:rsidR="00407837" w:rsidP="001C73E1" w:rsidRDefault="00A80673" w14:paraId="328D5CDA" w14:textId="0FD7420B">
      <w:pPr>
        <w:jc w:val="both"/>
        <w:rPr>
          <w:rFonts w:ascii="Arial" w:hAnsi="Arial" w:cs="Arial"/>
          <w:color w:val="000000"/>
        </w:rPr>
      </w:pPr>
      <w:r w:rsidRPr="00A94ADF">
        <w:rPr>
          <w:rFonts w:ascii="Arial" w:hAnsi="Arial" w:cs="Arial"/>
          <w:color w:val="000000"/>
        </w:rPr>
        <w:t>I</w:t>
      </w:r>
      <w:r w:rsidR="00F07235">
        <w:rPr>
          <w:rFonts w:ascii="Arial" w:hAnsi="Arial" w:cs="Arial"/>
          <w:color w:val="000000"/>
        </w:rPr>
        <w:t>.</w:t>
      </w:r>
      <w:r w:rsidR="00F07235">
        <w:rPr>
          <w:rFonts w:ascii="Arial" w:hAnsi="Arial" w:cs="Arial"/>
          <w:color w:val="000000"/>
        </w:rPr>
        <w:tab/>
      </w:r>
      <w:r w:rsidRPr="00A94ADF" w:rsidR="00407837">
        <w:rPr>
          <w:rFonts w:ascii="Arial" w:hAnsi="Arial" w:cs="Arial"/>
          <w:color w:val="000000"/>
        </w:rPr>
        <w:t xml:space="preserve">U povodu žalbe 2. okrivljenika odgovorne osobe </w:t>
      </w:r>
      <w:r w:rsidRPr="00A94ADF" w:rsidR="00407837">
        <w:rPr>
          <w:rFonts w:ascii="Arial" w:hAnsi="Arial" w:cs="Arial"/>
        </w:rPr>
        <w:t>Tihomira Krstanović</w:t>
      </w:r>
      <w:r w:rsidRPr="00A94ADF" w:rsidR="00407837">
        <w:rPr>
          <w:rFonts w:ascii="Arial" w:hAnsi="Arial" w:cs="Arial"/>
          <w:color w:val="000000"/>
        </w:rPr>
        <w:t xml:space="preserve">, a po službenoj dužnosti preinačuje se pobijana presuda u pravnoj oznaci djela, tako da se prekršaj činjenično opisan u točki 3. izreke pobijane presude </w:t>
      </w:r>
      <w:r w:rsidRPr="00684861" w:rsidR="00407837">
        <w:rPr>
          <w:rFonts w:ascii="Arial" w:hAnsi="Arial" w:cs="Arial"/>
          <w:color w:val="000000"/>
        </w:rPr>
        <w:t xml:space="preserve">pravilno pravno označava kao prekršaj iz članka 150. stavak </w:t>
      </w:r>
      <w:r w:rsidRPr="00684861" w:rsidR="00684861">
        <w:rPr>
          <w:rFonts w:ascii="Arial" w:hAnsi="Arial" w:cs="Arial"/>
          <w:color w:val="000000"/>
        </w:rPr>
        <w:t>1</w:t>
      </w:r>
      <w:r w:rsidRPr="00684861" w:rsidR="00407837">
        <w:rPr>
          <w:rFonts w:ascii="Arial" w:hAnsi="Arial" w:cs="Arial"/>
          <w:color w:val="000000"/>
        </w:rPr>
        <w:t>. podstavak 2.</w:t>
      </w:r>
      <w:r w:rsidRPr="00A94ADF" w:rsidR="00407837">
        <w:rPr>
          <w:rFonts w:ascii="Arial" w:hAnsi="Arial" w:cs="Arial"/>
          <w:color w:val="000000"/>
        </w:rPr>
        <w:t xml:space="preserve"> </w:t>
      </w:r>
      <w:r w:rsidR="00684861">
        <w:rPr>
          <w:rFonts w:ascii="Arial" w:hAnsi="Arial" w:cs="Arial"/>
          <w:color w:val="000000"/>
        </w:rPr>
        <w:t xml:space="preserve">i stavak 2. </w:t>
      </w:r>
      <w:r w:rsidRPr="00A94ADF" w:rsidR="00407837">
        <w:rPr>
          <w:rFonts w:ascii="Arial" w:hAnsi="Arial" w:cs="Arial"/>
          <w:color w:val="000000"/>
        </w:rPr>
        <w:t>Zakona o obveznom zdravstvenom osiguranju (Narodne novine broj: 80/13, 137/13, 98/19, 33/23).</w:t>
      </w:r>
    </w:p>
    <w:p w:rsidR="00F07235" w:rsidP="001C73E1" w:rsidRDefault="00F07235" w14:paraId="0DC9DAFF" w14:textId="77777777">
      <w:pPr>
        <w:jc w:val="both"/>
        <w:rPr>
          <w:rFonts w:ascii="Arial" w:hAnsi="Arial" w:cs="Arial"/>
          <w:color w:val="000000"/>
          <w:sz w:val="32"/>
          <w:szCs w:val="32"/>
        </w:rPr>
      </w:pPr>
    </w:p>
    <w:p w:rsidR="00407837" w:rsidP="001C73E1" w:rsidRDefault="00F07235" w14:paraId="6C840BDB" w14:textId="07904077">
      <w:pPr>
        <w:jc w:val="both"/>
        <w:rPr>
          <w:rFonts w:ascii="Arial" w:hAnsi="Arial" w:cs="Arial"/>
        </w:rPr>
      </w:pPr>
      <w:r>
        <w:rPr>
          <w:rFonts w:ascii="Arial" w:hAnsi="Arial" w:cs="Arial"/>
          <w:color w:val="000000"/>
        </w:rPr>
        <w:t>I</w:t>
      </w:r>
      <w:r w:rsidR="00407837">
        <w:rPr>
          <w:rFonts w:ascii="Arial" w:hAnsi="Arial" w:cs="Arial"/>
          <w:color w:val="000000"/>
        </w:rPr>
        <w:t>I.</w:t>
      </w:r>
      <w:r>
        <w:rPr>
          <w:rFonts w:ascii="Arial" w:hAnsi="Arial" w:cs="Arial"/>
          <w:color w:val="000000"/>
        </w:rPr>
        <w:tab/>
      </w:r>
      <w:r w:rsidR="00407837">
        <w:rPr>
          <w:rFonts w:ascii="Arial" w:hAnsi="Arial" w:cs="Arial"/>
          <w:color w:val="000000"/>
        </w:rPr>
        <w:t xml:space="preserve">U preostalom djelu odbija se kao neosnovana žalba 2. okrivljenika odgovorne osobe </w:t>
      </w:r>
      <w:r w:rsidR="00407837">
        <w:rPr>
          <w:rFonts w:ascii="Arial" w:hAnsi="Arial" w:cs="Arial"/>
        </w:rPr>
        <w:t>Tihomira Krstanović</w:t>
      </w:r>
      <w:r w:rsidR="00407837">
        <w:rPr>
          <w:rFonts w:ascii="Arial" w:hAnsi="Arial" w:cs="Arial"/>
          <w:color w:val="000000"/>
        </w:rPr>
        <w:t xml:space="preserve"> i </w:t>
      </w:r>
      <w:r w:rsidR="00407837">
        <w:rPr>
          <w:rFonts w:ascii="Arial" w:hAnsi="Arial" w:cs="Arial"/>
        </w:rPr>
        <w:t xml:space="preserve">u ostalom pobijanom a nepreinačenom dijelu potvrđuje se pobijana presuda u odnosu na </w:t>
      </w:r>
      <w:r w:rsidR="00684861">
        <w:rPr>
          <w:rFonts w:ascii="Arial" w:hAnsi="Arial" w:cs="Arial"/>
        </w:rPr>
        <w:t xml:space="preserve">tog </w:t>
      </w:r>
      <w:r w:rsidR="00407837">
        <w:rPr>
          <w:rFonts w:ascii="Arial" w:hAnsi="Arial" w:cs="Arial"/>
        </w:rPr>
        <w:t>žalitelja.</w:t>
      </w:r>
    </w:p>
    <w:p w:rsidR="00407837" w:rsidP="001C73E1" w:rsidRDefault="00407837" w14:paraId="20C7BEC8" w14:textId="77777777">
      <w:pPr>
        <w:pStyle w:val="margin-zero"/>
        <w:shd w:val="clear" w:color="auto" w:fill="FFFFFF"/>
        <w:spacing w:before="0" w:beforeAutospacing="false" w:after="0" w:afterAutospacing="false"/>
        <w:ind w:firstLine="708"/>
        <w:jc w:val="both"/>
        <w:rPr>
          <w:rFonts w:ascii="Arial" w:hAnsi="Arial" w:cs="Arial"/>
          <w:color w:val="000000"/>
        </w:rPr>
      </w:pPr>
    </w:p>
    <w:p w:rsidR="00CC4D4B" w:rsidP="001C73E1" w:rsidRDefault="00CC4D4B" w14:paraId="29EEB9A0" w14:textId="7EFAB247">
      <w:pPr>
        <w:jc w:val="both"/>
        <w:rPr>
          <w:rFonts w:ascii="Arial" w:hAnsi="Arial" w:cs="Arial"/>
          <w:color w:val="000000"/>
        </w:rPr>
      </w:pPr>
      <w:r w:rsidRPr="003F771A">
        <w:rPr>
          <w:rFonts w:ascii="Arial" w:hAnsi="Arial" w:cs="Arial"/>
          <w:color w:val="000000"/>
        </w:rPr>
        <w:t>II.</w:t>
      </w:r>
      <w:r w:rsidR="00F07235">
        <w:rPr>
          <w:rFonts w:ascii="Arial" w:hAnsi="Arial" w:cs="Arial"/>
          <w:color w:val="000000"/>
        </w:rPr>
        <w:tab/>
      </w:r>
      <w:r w:rsidRPr="003F771A">
        <w:rPr>
          <w:rFonts w:ascii="Arial" w:hAnsi="Arial" w:cs="Arial"/>
          <w:color w:val="000000"/>
        </w:rPr>
        <w:t xml:space="preserve">Na temelju odredbe članka 138. stavka 2. točke 3. podtočke c) Prekršajnog zakona („Narodne novine“ broj: 107/2007., 39/2013., 157/2013., 110/2015., 70/2017., 118/2018. i 114/2022.), </w:t>
      </w:r>
      <w:r w:rsidR="00407837">
        <w:rPr>
          <w:rFonts w:ascii="Arial" w:hAnsi="Arial" w:cs="Arial"/>
          <w:color w:val="000000"/>
        </w:rPr>
        <w:t>2. okrivljenik odgovorna osoba Tihomir Krstanović je</w:t>
      </w:r>
      <w:r w:rsidRPr="003F771A">
        <w:rPr>
          <w:rFonts w:ascii="Arial" w:hAnsi="Arial" w:cs="Arial"/>
          <w:color w:val="000000"/>
        </w:rPr>
        <w:t xml:space="preserve"> obvezan naknaditi paušalni iznos troškova ovog drugostupanjskog prekršajnog postupka u iznosu od </w:t>
      </w:r>
      <w:r w:rsidR="00407837">
        <w:rPr>
          <w:rFonts w:ascii="Arial" w:hAnsi="Arial" w:cs="Arial"/>
          <w:color w:val="000000"/>
        </w:rPr>
        <w:t>3</w:t>
      </w:r>
      <w:r w:rsidRPr="003F771A">
        <w:rPr>
          <w:rFonts w:ascii="Arial" w:hAnsi="Arial" w:cs="Arial"/>
          <w:color w:val="000000"/>
        </w:rPr>
        <w:t>0,00 (</w:t>
      </w:r>
      <w:r w:rsidR="00407837">
        <w:rPr>
          <w:rFonts w:ascii="Arial" w:hAnsi="Arial" w:cs="Arial"/>
          <w:color w:val="000000"/>
        </w:rPr>
        <w:t>trideset</w:t>
      </w:r>
      <w:r w:rsidRPr="003F771A">
        <w:rPr>
          <w:rFonts w:ascii="Arial" w:hAnsi="Arial" w:cs="Arial"/>
          <w:color w:val="000000"/>
        </w:rPr>
        <w:t xml:space="preserve">) eura, u roku od </w:t>
      </w:r>
      <w:r w:rsidR="00407837">
        <w:rPr>
          <w:rFonts w:ascii="Arial" w:hAnsi="Arial" w:cs="Arial"/>
          <w:color w:val="000000"/>
        </w:rPr>
        <w:t>90</w:t>
      </w:r>
      <w:r w:rsidRPr="003F771A">
        <w:rPr>
          <w:rFonts w:ascii="Arial" w:hAnsi="Arial" w:cs="Arial"/>
          <w:color w:val="000000"/>
        </w:rPr>
        <w:t xml:space="preserve"> (</w:t>
      </w:r>
      <w:r w:rsidR="00407837">
        <w:rPr>
          <w:rFonts w:ascii="Arial" w:hAnsi="Arial" w:cs="Arial"/>
          <w:color w:val="000000"/>
        </w:rPr>
        <w:t>devedes</w:t>
      </w:r>
      <w:r w:rsidR="0098489C">
        <w:rPr>
          <w:rFonts w:ascii="Arial" w:hAnsi="Arial" w:cs="Arial"/>
          <w:color w:val="000000"/>
        </w:rPr>
        <w:t>e</w:t>
      </w:r>
      <w:r w:rsidR="00407837">
        <w:rPr>
          <w:rFonts w:ascii="Arial" w:hAnsi="Arial" w:cs="Arial"/>
          <w:color w:val="000000"/>
        </w:rPr>
        <w:t>t</w:t>
      </w:r>
      <w:r w:rsidRPr="003F771A">
        <w:rPr>
          <w:rFonts w:ascii="Arial" w:hAnsi="Arial" w:cs="Arial"/>
          <w:color w:val="000000"/>
        </w:rPr>
        <w:t>) dana od dana primitka ove presude.</w:t>
      </w:r>
    </w:p>
    <w:p w:rsidR="001C73E1" w:rsidP="001C73E1" w:rsidRDefault="001C73E1" w14:paraId="155717F7" w14:textId="77777777">
      <w:pPr>
        <w:jc w:val="both"/>
        <w:rPr>
          <w:rFonts w:ascii="Arial" w:hAnsi="Arial" w:cs="Arial"/>
          <w:color w:val="000000"/>
        </w:rPr>
      </w:pPr>
    </w:p>
    <w:p w:rsidRPr="003F771A" w:rsidR="001C73E1" w:rsidP="001C73E1" w:rsidRDefault="001C73E1" w14:paraId="160BB183" w14:textId="77777777">
      <w:pPr>
        <w:jc w:val="both"/>
        <w:rPr>
          <w:rFonts w:ascii="Arial" w:hAnsi="Arial" w:cs="Arial"/>
          <w:color w:val="000000"/>
        </w:rPr>
      </w:pPr>
    </w:p>
    <w:p w:rsidRPr="002E04EC" w:rsidR="00E45A83" w:rsidP="001C73E1" w:rsidRDefault="00E45A83" w14:paraId="46540717" w14:textId="77777777">
      <w:pPr>
        <w:pStyle w:val="Naslov3"/>
        <w:jc w:val="center"/>
        <w:rPr>
          <w:rFonts w:ascii="Arial" w:hAnsi="Arial" w:cs="Arial"/>
          <w:b w:val="false"/>
          <w:color w:val="000000"/>
          <w:sz w:val="24"/>
          <w:szCs w:val="24"/>
        </w:rPr>
      </w:pPr>
      <w:r w:rsidRPr="002E04EC">
        <w:rPr>
          <w:rFonts w:ascii="Arial" w:hAnsi="Arial" w:cs="Arial"/>
          <w:b w:val="false"/>
          <w:color w:val="000000"/>
          <w:sz w:val="24"/>
          <w:szCs w:val="24"/>
        </w:rPr>
        <w:lastRenderedPageBreak/>
        <w:t>Obrazloženje</w:t>
      </w:r>
    </w:p>
    <w:p w:rsidRPr="002E04EC" w:rsidR="004827E4" w:rsidP="001C73E1" w:rsidRDefault="004827E4" w14:paraId="20A0E0A3" w14:textId="77777777">
      <w:pPr>
        <w:jc w:val="both"/>
        <w:rPr>
          <w:rFonts w:ascii="Arial" w:hAnsi="Arial" w:cs="Arial"/>
          <w:color w:val="000000"/>
        </w:rPr>
      </w:pPr>
    </w:p>
    <w:p w:rsidR="00A94ADF" w:rsidP="001C73E1" w:rsidRDefault="00C916FD" w14:paraId="56D69A8A" w14:textId="53CF6B73">
      <w:pPr>
        <w:jc w:val="both"/>
        <w:rPr>
          <w:rFonts w:ascii="Arial" w:hAnsi="Arial" w:cs="Arial"/>
        </w:rPr>
      </w:pPr>
      <w:r w:rsidRPr="002E04EC">
        <w:rPr>
          <w:rFonts w:ascii="Arial" w:hAnsi="Arial" w:cs="Arial"/>
          <w:color w:val="000000"/>
        </w:rPr>
        <w:t>1.</w:t>
      </w:r>
      <w:r w:rsidR="00F07235">
        <w:rPr>
          <w:rFonts w:ascii="Arial" w:hAnsi="Arial" w:cs="Arial"/>
          <w:color w:val="000000"/>
        </w:rPr>
        <w:tab/>
      </w:r>
      <w:r w:rsidRPr="002E04EC" w:rsidR="00A94ADF">
        <w:rPr>
          <w:rFonts w:ascii="Arial" w:hAnsi="Arial" w:cs="Arial"/>
        </w:rPr>
        <w:t xml:space="preserve">Pobijanom prvostupanjskom presudom 1. okrivljena pravna osoba </w:t>
      </w:r>
      <w:r w:rsidRPr="002E04EC" w:rsidR="00A94ADF">
        <w:rPr>
          <w:rStyle w:val="Naglaeno"/>
          <w:rFonts w:ascii="Arial" w:hAnsi="Arial" w:cs="Arial"/>
          <w:b w:val="false"/>
        </w:rPr>
        <w:t>LUPUS ZAŠTITA d.o.o.</w:t>
      </w:r>
      <w:r w:rsidRPr="002E04EC" w:rsidR="00A94ADF">
        <w:rPr>
          <w:rFonts w:ascii="Arial" w:hAnsi="Arial" w:cs="Arial"/>
        </w:rPr>
        <w:t xml:space="preserve"> te 2. okrivljenik, odgovorna osoba u pravnoj osobi </w:t>
      </w:r>
      <w:r w:rsidRPr="002E04EC" w:rsidR="00A94ADF">
        <w:rPr>
          <w:rStyle w:val="Naglaeno"/>
          <w:rFonts w:ascii="Arial" w:hAnsi="Arial" w:cs="Arial"/>
          <w:b w:val="false"/>
        </w:rPr>
        <w:t>Tihomir Krstanović</w:t>
      </w:r>
      <w:r w:rsidRPr="002E04EC" w:rsidR="00A94ADF">
        <w:rPr>
          <w:rFonts w:ascii="Arial" w:hAnsi="Arial" w:cs="Arial"/>
        </w:rPr>
        <w:t xml:space="preserve">, proglašeni su krivima i primjenom članka 39. stavka 1. točke 2. Prekršajnog zakona kažnjeni novčanim kaznama, i to 1. okrivljena pravna osoba ukupnom novčanom kaznom u iznosu od </w:t>
      </w:r>
      <w:r w:rsidRPr="002E04EC" w:rsidR="00A94ADF">
        <w:rPr>
          <w:rStyle w:val="Naglaeno"/>
          <w:rFonts w:ascii="Arial" w:hAnsi="Arial" w:cs="Arial"/>
          <w:b w:val="false"/>
        </w:rPr>
        <w:t>25.470,00 eura</w:t>
      </w:r>
      <w:r w:rsidRPr="002E04EC" w:rsidR="00A94ADF">
        <w:rPr>
          <w:rFonts w:ascii="Arial" w:hAnsi="Arial" w:cs="Arial"/>
        </w:rPr>
        <w:t xml:space="preserve">, dok je 2. okrivljenik, kao odgovorna osoba, kažnjen ukupnom novčanom kaznom u iznosu od </w:t>
      </w:r>
      <w:r w:rsidRPr="002E04EC" w:rsidR="00A94ADF">
        <w:rPr>
          <w:rStyle w:val="Naglaeno"/>
          <w:rFonts w:ascii="Arial" w:hAnsi="Arial" w:cs="Arial"/>
          <w:b w:val="false"/>
        </w:rPr>
        <w:t>2.110,00 eura</w:t>
      </w:r>
      <w:r w:rsidRPr="002E04EC" w:rsidR="00A94ADF">
        <w:rPr>
          <w:rFonts w:ascii="Arial" w:hAnsi="Arial" w:cs="Arial"/>
        </w:rPr>
        <w:t xml:space="preserve">, </w:t>
      </w:r>
      <w:r w:rsidRPr="002E04EC" w:rsidR="00032E94">
        <w:rPr>
          <w:rFonts w:ascii="Arial" w:hAnsi="Arial" w:cs="Arial"/>
        </w:rPr>
        <w:t>da</w:t>
      </w:r>
      <w:r w:rsidRPr="002E04EC" w:rsidR="00A94ADF">
        <w:rPr>
          <w:rFonts w:ascii="Arial" w:hAnsi="Arial" w:cs="Arial"/>
        </w:rPr>
        <w:t xml:space="preserve"> su na način činjenično opisan u izreci pobijane presude pod točkama 1., 2. i 3. počinili prekršaje iz članka 229. stavka 1. točke 3. i stavka 2. Zakona o radu, članka 172. stavka 2. točke 5. i stavka 3. Zakona o mirovinskom osiguranju te članka 150. stavka 1. i stavka 3. Zakona o obveznom zdravstvenom osiguranju.</w:t>
      </w:r>
    </w:p>
    <w:p w:rsidRPr="002E04EC" w:rsidR="00F07235" w:rsidP="001C73E1" w:rsidRDefault="00F07235" w14:paraId="2F3742CB" w14:textId="77777777">
      <w:pPr>
        <w:ind w:firstLine="720"/>
        <w:jc w:val="both"/>
        <w:rPr>
          <w:rFonts w:ascii="Arial" w:hAnsi="Arial" w:cs="Arial"/>
          <w:color w:val="000000"/>
        </w:rPr>
      </w:pPr>
    </w:p>
    <w:p w:rsidR="00350D88" w:rsidP="001C73E1" w:rsidRDefault="00350D88" w14:paraId="01F38B5C" w14:textId="395D362C">
      <w:pPr>
        <w:jc w:val="both"/>
        <w:rPr>
          <w:rFonts w:ascii="Arial" w:hAnsi="Arial" w:cs="Arial"/>
          <w:color w:val="000000"/>
        </w:rPr>
      </w:pPr>
      <w:r w:rsidRPr="002E04EC">
        <w:rPr>
          <w:rFonts w:ascii="Arial" w:hAnsi="Arial" w:cs="Arial"/>
          <w:color w:val="000000"/>
        </w:rPr>
        <w:t>2.</w:t>
      </w:r>
      <w:r w:rsidR="00F07235">
        <w:rPr>
          <w:rFonts w:ascii="Arial" w:hAnsi="Arial" w:cs="Arial"/>
          <w:color w:val="000000"/>
        </w:rPr>
        <w:tab/>
      </w:r>
      <w:r w:rsidRPr="002E04EC">
        <w:rPr>
          <w:rFonts w:ascii="Arial" w:hAnsi="Arial" w:cs="Arial"/>
          <w:color w:val="000000"/>
        </w:rPr>
        <w:t xml:space="preserve">Istom presudom okrivljenici su obvezani na naknadu troškova prekršajnog postupka u paušalnom iznosu od </w:t>
      </w:r>
      <w:r w:rsidRPr="002E04EC" w:rsidR="00416EA9">
        <w:rPr>
          <w:rFonts w:ascii="Arial" w:hAnsi="Arial" w:cs="Arial"/>
          <w:color w:val="000000"/>
        </w:rPr>
        <w:t>30</w:t>
      </w:r>
      <w:r w:rsidRPr="002E04EC">
        <w:rPr>
          <w:rFonts w:ascii="Arial" w:hAnsi="Arial" w:cs="Arial"/>
          <w:color w:val="000000"/>
        </w:rPr>
        <w:t>0,00 eura</w:t>
      </w:r>
      <w:r w:rsidRPr="002E04EC" w:rsidR="00416EA9">
        <w:rPr>
          <w:rFonts w:ascii="Arial" w:hAnsi="Arial" w:cs="Arial"/>
          <w:color w:val="000000"/>
        </w:rPr>
        <w:t>, svaki</w:t>
      </w:r>
      <w:r w:rsidRPr="002E04EC">
        <w:rPr>
          <w:rFonts w:ascii="Arial" w:hAnsi="Arial" w:cs="Arial"/>
          <w:color w:val="000000"/>
        </w:rPr>
        <w:t>.</w:t>
      </w:r>
    </w:p>
    <w:p w:rsidRPr="002E04EC" w:rsidR="00F07235" w:rsidP="001C73E1" w:rsidRDefault="00F07235" w14:paraId="7D8A64F6" w14:textId="77777777">
      <w:pPr>
        <w:ind w:firstLine="720"/>
        <w:jc w:val="both"/>
        <w:rPr>
          <w:rFonts w:ascii="Arial" w:hAnsi="Arial" w:cs="Arial"/>
          <w:color w:val="000000"/>
        </w:rPr>
      </w:pPr>
    </w:p>
    <w:p w:rsidR="00032E94" w:rsidP="001C73E1" w:rsidRDefault="00350D88" w14:paraId="7735F91F" w14:textId="781E6E2F">
      <w:pPr>
        <w:jc w:val="both"/>
        <w:rPr>
          <w:rFonts w:ascii="Arial" w:hAnsi="Arial" w:cs="Arial"/>
        </w:rPr>
      </w:pPr>
      <w:r w:rsidRPr="002E04EC">
        <w:rPr>
          <w:rFonts w:ascii="Arial" w:hAnsi="Arial" w:eastAsia="Arial Unicode MS" w:cs="Arial"/>
          <w:color w:val="000000"/>
        </w:rPr>
        <w:t>3</w:t>
      </w:r>
      <w:r w:rsidRPr="002E04EC" w:rsidR="00377BBC">
        <w:rPr>
          <w:rFonts w:ascii="Arial" w:hAnsi="Arial" w:eastAsia="Arial Unicode MS" w:cs="Arial"/>
          <w:color w:val="000000"/>
        </w:rPr>
        <w:t>.</w:t>
      </w:r>
      <w:r w:rsidR="00F07235">
        <w:rPr>
          <w:rFonts w:ascii="Arial" w:hAnsi="Arial" w:eastAsia="Arial Unicode MS" w:cs="Arial"/>
          <w:color w:val="000000"/>
        </w:rPr>
        <w:tab/>
      </w:r>
      <w:r w:rsidRPr="002E04EC" w:rsidR="00032E94">
        <w:rPr>
          <w:rFonts w:ascii="Arial" w:hAnsi="Arial" w:cs="Arial"/>
        </w:rPr>
        <w:t xml:space="preserve">Protiv navedene presude 2. okrivljenik, odgovorna osoba </w:t>
      </w:r>
      <w:r w:rsidRPr="002E04EC" w:rsidR="00032E94">
        <w:rPr>
          <w:rStyle w:val="Naglaeno"/>
          <w:rFonts w:ascii="Arial" w:hAnsi="Arial" w:cs="Arial"/>
          <w:b w:val="false"/>
        </w:rPr>
        <w:t>Tihomir Krstanović</w:t>
      </w:r>
      <w:r w:rsidRPr="002E04EC" w:rsidR="00032E94">
        <w:rPr>
          <w:rFonts w:ascii="Arial" w:hAnsi="Arial" w:cs="Arial"/>
        </w:rPr>
        <w:t xml:space="preserve">, pravodobno je putem branitelja podnio žalbu iz svih dopuštenih razloga, navodeći da prvostupanjski sud pogrešno zaključuje da je optužni prijedlog podoban za meritorno odlučivanje. Smatra da iz podnesenog optužnog prijedloga nisu razvidni mjesto, vrijeme niti način počinjenja prekršajnog djela, kao ni zakonski naziv prekršaja i propis kojim je određen. Takav optužni prijedlog, prema navodima žalitelja, nije bio razumljiv obrani niti je omogućavao pravilno utvrđenje zakonskih obilježja prekršaja, što bi bilo u suprotnosti s člankom 195. stavkom 1. točkom 6. Prekršajnog zakona. Nadalje ističe da postoje proturječnosti između iskaza svjedoka </w:t>
      </w:r>
      <w:r w:rsidRPr="002E04EC" w:rsidR="00032E94">
        <w:rPr>
          <w:rStyle w:val="Naglaeno"/>
          <w:rFonts w:ascii="Arial" w:hAnsi="Arial" w:cs="Arial"/>
          <w:b w:val="false"/>
        </w:rPr>
        <w:t>Tihomira Glavice</w:t>
      </w:r>
      <w:r w:rsidR="00684861">
        <w:rPr>
          <w:rStyle w:val="Naglaeno"/>
          <w:rFonts w:ascii="Arial" w:hAnsi="Arial" w:cs="Arial"/>
          <w:b w:val="false"/>
        </w:rPr>
        <w:t xml:space="preserve"> </w:t>
      </w:r>
      <w:r w:rsidRPr="002E04EC" w:rsidR="00032E94">
        <w:rPr>
          <w:rFonts w:ascii="Arial" w:hAnsi="Arial" w:cs="Arial"/>
        </w:rPr>
        <w:t xml:space="preserve">i </w:t>
      </w:r>
      <w:r w:rsidRPr="002E04EC" w:rsidR="00032E94">
        <w:rPr>
          <w:rStyle w:val="Naglaeno"/>
          <w:rFonts w:ascii="Arial" w:hAnsi="Arial" w:cs="Arial"/>
          <w:b w:val="false"/>
        </w:rPr>
        <w:t>Ivice Lončara</w:t>
      </w:r>
      <w:r w:rsidRPr="002E04EC" w:rsidR="00032E94">
        <w:rPr>
          <w:rFonts w:ascii="Arial" w:hAnsi="Arial" w:cs="Arial"/>
        </w:rPr>
        <w:t xml:space="preserve"> te službenika MUP-a </w:t>
      </w:r>
      <w:r w:rsidRPr="002E04EC" w:rsidR="00032E94">
        <w:rPr>
          <w:rStyle w:val="Naglaeno"/>
          <w:rFonts w:ascii="Arial" w:hAnsi="Arial" w:cs="Arial"/>
          <w:b w:val="false"/>
        </w:rPr>
        <w:t>Darka Brckovića</w:t>
      </w:r>
      <w:r w:rsidRPr="002E04EC" w:rsidR="00032E94">
        <w:rPr>
          <w:rFonts w:ascii="Arial" w:hAnsi="Arial" w:cs="Arial"/>
        </w:rPr>
        <w:t>. Prema njegovim navodima, iz iskaza navedenog policijskog službenika proizlazi da su redari angažirani povremeno, a ne kao zaposlenici društva Lupus zaštita d.o.o., što je u skladu s obranom prema kojoj su radnici radili na temelju ugovora o djelu. Također navodi da je prvostupanjski sud ispitao svjedoke Tihomira Glavicu i Ivicu Lončara bez prisutnosti 2. okrivljenika i njegova branitelja, čime mu, prema njegovom mišljenju, nije bilo omogućeno sudjelovanje u postupku, niti je obrana dobila poziv za raspravu na kojoj su svjedoci ispitani, pa smatra da je time počinjena apsolutno bitna povreda odredaba prekršajnog postupka. Nadalje ističe da prema ustrojstvu i aktima društva Lupus zaštita d.o.o. nije imao ovlasti za raspoređivanje radnika niti za administrativne poslove vezane uz njihov radno-pravni status, prijave na mirovinsko i zdravstveno osiguranje ili izdavanje ugovora, a što prvostupanjski sud nije pravilno cijenio.</w:t>
      </w:r>
    </w:p>
    <w:p w:rsidR="00F07235" w:rsidP="001C73E1" w:rsidRDefault="00F07235" w14:paraId="24C10E63" w14:textId="77777777">
      <w:pPr>
        <w:jc w:val="both"/>
        <w:rPr>
          <w:rFonts w:ascii="Arial" w:hAnsi="Arial" w:cs="Arial"/>
          <w:bCs/>
          <w:color w:val="000000"/>
        </w:rPr>
      </w:pPr>
    </w:p>
    <w:p w:rsidR="00B24BC5" w:rsidP="001C73E1" w:rsidRDefault="00B24BC5" w14:paraId="6CA31D03" w14:textId="642BD520">
      <w:pPr>
        <w:jc w:val="both"/>
        <w:rPr>
          <w:rFonts w:ascii="Arial" w:hAnsi="Arial" w:cs="Arial"/>
        </w:rPr>
      </w:pPr>
      <w:r w:rsidRPr="002E04EC">
        <w:rPr>
          <w:rFonts w:ascii="Arial" w:hAnsi="Arial" w:cs="Arial"/>
        </w:rPr>
        <w:t>4.</w:t>
      </w:r>
      <w:r w:rsidR="00F07235">
        <w:rPr>
          <w:rFonts w:ascii="Arial" w:hAnsi="Arial" w:cs="Arial"/>
        </w:rPr>
        <w:tab/>
      </w:r>
      <w:r w:rsidRPr="002E04EC">
        <w:rPr>
          <w:rFonts w:ascii="Arial" w:hAnsi="Arial" w:cs="Arial"/>
        </w:rPr>
        <w:t>Žalitelj, predlaže da se iz razloga navedenih u žalbi, ista pr</w:t>
      </w:r>
      <w:r w:rsidR="00F07235">
        <w:rPr>
          <w:rFonts w:ascii="Arial" w:hAnsi="Arial" w:cs="Arial"/>
        </w:rPr>
        <w:t>i</w:t>
      </w:r>
      <w:r w:rsidRPr="002E04EC">
        <w:rPr>
          <w:rFonts w:ascii="Arial" w:hAnsi="Arial" w:cs="Arial"/>
        </w:rPr>
        <w:t>hvati.</w:t>
      </w:r>
    </w:p>
    <w:p w:rsidR="00F07235" w:rsidP="001C73E1" w:rsidRDefault="00F07235" w14:paraId="7F61EAE9" w14:textId="77777777">
      <w:pPr>
        <w:pStyle w:val="margin-zero"/>
        <w:shd w:val="clear" w:color="auto" w:fill="FFFFFF"/>
        <w:spacing w:before="0" w:beforeAutospacing="false" w:after="0" w:afterAutospacing="false"/>
        <w:jc w:val="both"/>
        <w:rPr>
          <w:rFonts w:ascii="Arial" w:hAnsi="Arial" w:cs="Arial"/>
          <w:color w:val="000000"/>
        </w:rPr>
      </w:pPr>
    </w:p>
    <w:p w:rsidR="007F3CF5" w:rsidP="001C73E1" w:rsidRDefault="00B24BC5" w14:paraId="489CEB82" w14:textId="34053AE2">
      <w:pPr>
        <w:pStyle w:val="margin-zero"/>
        <w:shd w:val="clear" w:color="auto" w:fill="FFFFFF"/>
        <w:spacing w:before="0" w:beforeAutospacing="false" w:after="0" w:afterAutospacing="false"/>
        <w:jc w:val="both"/>
        <w:rPr>
          <w:rFonts w:ascii="Arial" w:hAnsi="Arial" w:cs="Arial"/>
          <w:color w:val="000000"/>
        </w:rPr>
      </w:pPr>
      <w:r w:rsidRPr="002E04EC">
        <w:rPr>
          <w:rFonts w:ascii="Arial" w:hAnsi="Arial" w:cs="Arial"/>
          <w:color w:val="000000"/>
        </w:rPr>
        <w:t>5</w:t>
      </w:r>
      <w:r w:rsidRPr="002E04EC" w:rsidR="007F3CF5">
        <w:rPr>
          <w:rFonts w:ascii="Arial" w:hAnsi="Arial" w:cs="Arial"/>
          <w:color w:val="000000"/>
        </w:rPr>
        <w:t>.</w:t>
      </w:r>
      <w:r w:rsidR="00F07235">
        <w:rPr>
          <w:rFonts w:ascii="Arial" w:hAnsi="Arial" w:cs="Arial"/>
          <w:color w:val="000000"/>
        </w:rPr>
        <w:tab/>
      </w:r>
      <w:r w:rsidRPr="002E04EC" w:rsidR="007F3CF5">
        <w:rPr>
          <w:rFonts w:ascii="Arial" w:hAnsi="Arial" w:cs="Arial"/>
          <w:color w:val="000000"/>
        </w:rPr>
        <w:t xml:space="preserve">Žalba </w:t>
      </w:r>
      <w:r w:rsidR="00684861">
        <w:rPr>
          <w:rFonts w:ascii="Arial" w:hAnsi="Arial" w:cs="Arial"/>
          <w:color w:val="000000"/>
        </w:rPr>
        <w:t xml:space="preserve">2. okrivljenika </w:t>
      </w:r>
      <w:r w:rsidRPr="002E04EC" w:rsidR="007F3CF5">
        <w:rPr>
          <w:rFonts w:ascii="Arial" w:hAnsi="Arial" w:cs="Arial"/>
          <w:color w:val="000000"/>
        </w:rPr>
        <w:t>nije osnovana.</w:t>
      </w:r>
    </w:p>
    <w:p w:rsidR="00F07235" w:rsidP="001C73E1" w:rsidRDefault="00F07235" w14:paraId="1117A2CC" w14:textId="77777777">
      <w:pPr>
        <w:pStyle w:val="margin-zero"/>
        <w:shd w:val="clear" w:color="auto" w:fill="FFFFFF"/>
        <w:spacing w:before="0" w:beforeAutospacing="false" w:after="0" w:afterAutospacing="false"/>
        <w:jc w:val="both"/>
        <w:rPr>
          <w:rFonts w:ascii="Arial" w:hAnsi="Arial" w:cs="Arial"/>
          <w:color w:val="000000"/>
        </w:rPr>
      </w:pPr>
    </w:p>
    <w:p w:rsidR="00F07235" w:rsidP="001C73E1" w:rsidRDefault="00B24BC5" w14:paraId="2A02404D" w14:textId="392DDF4D">
      <w:pPr>
        <w:pStyle w:val="margin-zero"/>
        <w:shd w:val="clear" w:color="auto" w:fill="FFFFFF"/>
        <w:spacing w:before="0" w:beforeAutospacing="false" w:after="0" w:afterAutospacing="false"/>
        <w:jc w:val="both"/>
        <w:rPr>
          <w:rFonts w:ascii="Arial" w:hAnsi="Arial" w:cs="Arial"/>
          <w:color w:val="000000"/>
        </w:rPr>
      </w:pPr>
      <w:r w:rsidRPr="002E04EC">
        <w:rPr>
          <w:rFonts w:ascii="Arial" w:hAnsi="Arial" w:cs="Arial"/>
          <w:color w:val="000000"/>
        </w:rPr>
        <w:t>6</w:t>
      </w:r>
      <w:r w:rsidRPr="002E04EC" w:rsidR="007F3CF5">
        <w:rPr>
          <w:rFonts w:ascii="Arial" w:hAnsi="Arial" w:cs="Arial"/>
          <w:color w:val="000000"/>
        </w:rPr>
        <w:t>.</w:t>
      </w:r>
      <w:r w:rsidR="00F07235">
        <w:rPr>
          <w:rFonts w:ascii="Arial" w:hAnsi="Arial" w:cs="Arial"/>
          <w:color w:val="000000"/>
        </w:rPr>
        <w:tab/>
      </w:r>
      <w:r w:rsidRPr="002E04EC" w:rsidR="00032E94">
        <w:rPr>
          <w:rFonts w:ascii="Arial" w:hAnsi="Arial" w:cs="Arial"/>
        </w:rPr>
        <w:t xml:space="preserve">Visoki prekršajni sud Republike Hrvatske, kao drugostupanjski sud, na temelju članka 202. stavka 1. Prekršajnog zakona ispitao je pobijanu presudu u granicama žalbenih navoda, a po službenoj dužnosti ispitao je postoje li bitne povrede odredaba prekršajnog postupka iz članka 195. stavka 1. točaka 6., 7., 9. i 10. Prekršajnog zakona, je li presudom na štetu 2. okrivljenika povrijeđeno materijalno prekršajno pravo te je li u postupku nastupila zastara prekršajnog progona. Pritom nije utvrđeno da postoje razlozi zbog kojih žalitelj pobija prvostupanjsku presudu, niti su utvrđene </w:t>
      </w:r>
      <w:r w:rsidRPr="002E04EC" w:rsidR="00032E94">
        <w:rPr>
          <w:rFonts w:ascii="Arial" w:hAnsi="Arial" w:cs="Arial"/>
        </w:rPr>
        <w:lastRenderedPageBreak/>
        <w:t>povrede na koje ovaj sud, sukladno navedenoj zakonskoj odredbi, pazi po službenoj dužnosti.</w:t>
      </w:r>
    </w:p>
    <w:p w:rsidRPr="00F07235" w:rsidR="00032E94" w:rsidP="001C73E1" w:rsidRDefault="0048657A" w14:paraId="74B53B1F" w14:textId="247F3B39">
      <w:pPr>
        <w:pStyle w:val="margin-zero"/>
        <w:shd w:val="clear" w:color="auto" w:fill="FFFFFF"/>
        <w:spacing w:before="0" w:beforeAutospacing="false" w:after="0" w:afterAutospacing="false"/>
        <w:jc w:val="both"/>
        <w:rPr>
          <w:rFonts w:ascii="Arial" w:hAnsi="Arial" w:cs="Arial"/>
          <w:color w:val="000000"/>
        </w:rPr>
      </w:pPr>
      <w:r w:rsidRPr="002E04EC">
        <w:rPr>
          <w:rFonts w:ascii="Arial" w:hAnsi="Arial" w:cs="Arial"/>
          <w:color w:val="000000"/>
        </w:rPr>
        <w:t>7.</w:t>
      </w:r>
      <w:r w:rsidR="00F07235">
        <w:rPr>
          <w:rFonts w:ascii="Arial" w:hAnsi="Arial" w:cs="Arial"/>
          <w:color w:val="000000"/>
        </w:rPr>
        <w:tab/>
      </w:r>
      <w:r w:rsidRPr="002E04EC" w:rsidR="00032E94">
        <w:rPr>
          <w:rFonts w:ascii="Arial" w:hAnsi="Arial" w:cs="Arial"/>
        </w:rPr>
        <w:t>Žalitelj u žalbi ističe da je prvostupanjski prekršajni postupak vođen na temelju nepodobnog optužnog prijedloga koji ne sadrži mjesto, vrijeme i način počinjenja prekršajnog djela niti zakonski naziv prekršaja i propis kojim je određen. Međutim, takva tvrdnja nije osnovana. Prvostupanjski sud je, nakon ispitivanja optužnog prijedloga i cjelokupnog dokaznog materijala, pravilno utvrdio da optužni prijedlog sadrži sve zakonom propisane elemente potrebne za vođenje prekršajnog postupka u smislu članka 160. stavka 2. Prekršajnog zakona.</w:t>
      </w:r>
    </w:p>
    <w:p w:rsidR="00F07235" w:rsidP="001C73E1" w:rsidRDefault="00F07235" w14:paraId="74E109B3" w14:textId="77777777">
      <w:pPr>
        <w:pStyle w:val="margin-zero"/>
        <w:shd w:val="clear" w:color="auto" w:fill="FFFFFF"/>
        <w:spacing w:before="0" w:beforeAutospacing="false" w:after="0" w:afterAutospacing="false"/>
        <w:jc w:val="both"/>
        <w:rPr>
          <w:rFonts w:ascii="Arial" w:hAnsi="Arial" w:cs="Arial"/>
          <w:color w:val="000000"/>
        </w:rPr>
      </w:pPr>
    </w:p>
    <w:p w:rsidR="00032E94" w:rsidP="001C73E1" w:rsidRDefault="00156B24" w14:paraId="67A9FD89" w14:textId="0453D1A1">
      <w:pPr>
        <w:pStyle w:val="margin-zero"/>
        <w:shd w:val="clear" w:color="auto" w:fill="FFFFFF"/>
        <w:spacing w:before="0" w:beforeAutospacing="false" w:after="0" w:afterAutospacing="false"/>
        <w:jc w:val="both"/>
        <w:rPr>
          <w:rFonts w:ascii="Arial" w:hAnsi="Arial" w:cs="Arial"/>
        </w:rPr>
      </w:pPr>
      <w:r w:rsidRPr="002E04EC">
        <w:rPr>
          <w:rFonts w:ascii="Arial" w:hAnsi="Arial" w:cs="Arial"/>
          <w:color w:val="000000"/>
        </w:rPr>
        <w:t>8.</w:t>
      </w:r>
      <w:r w:rsidR="00F07235">
        <w:rPr>
          <w:rFonts w:ascii="Arial" w:hAnsi="Arial" w:cs="Arial"/>
          <w:color w:val="000000"/>
        </w:rPr>
        <w:tab/>
      </w:r>
      <w:r w:rsidRPr="002E04EC">
        <w:rPr>
          <w:rFonts w:ascii="Arial" w:hAnsi="Arial" w:cs="Arial"/>
        </w:rPr>
        <w:t xml:space="preserve">Naime, optužni prijedlog sadrži konkretne podatke o mjestu i vremenu počinjenja prekršaja, navodeći da su okrivljenici obavljali poslove privatne zaštite na manifestaciji </w:t>
      </w:r>
      <w:r w:rsidRPr="002E04EC">
        <w:rPr>
          <w:rStyle w:val="Naglaeno"/>
          <w:rFonts w:ascii="Arial" w:hAnsi="Arial" w:cs="Arial"/>
          <w:b w:val="false"/>
        </w:rPr>
        <w:t>„Kominsko proštenje“</w:t>
      </w:r>
      <w:r w:rsidRPr="002E04EC">
        <w:rPr>
          <w:rFonts w:ascii="Arial" w:hAnsi="Arial" w:cs="Arial"/>
          <w:b/>
        </w:rPr>
        <w:t xml:space="preserve"> </w:t>
      </w:r>
      <w:r w:rsidRPr="002E04EC">
        <w:rPr>
          <w:rFonts w:ascii="Arial" w:hAnsi="Arial" w:cs="Arial"/>
        </w:rPr>
        <w:t xml:space="preserve">dana </w:t>
      </w:r>
      <w:r w:rsidRPr="002E04EC">
        <w:rPr>
          <w:rStyle w:val="Naglaeno"/>
          <w:rFonts w:ascii="Arial" w:hAnsi="Arial" w:cs="Arial"/>
          <w:b w:val="false"/>
        </w:rPr>
        <w:t>21. kolovoza 2022. godine</w:t>
      </w:r>
      <w:r w:rsidR="00684861">
        <w:rPr>
          <w:rStyle w:val="Naglaeno"/>
          <w:rFonts w:ascii="Arial" w:hAnsi="Arial" w:cs="Arial"/>
          <w:b w:val="false"/>
        </w:rPr>
        <w:t xml:space="preserve"> oko 01,10 sati</w:t>
      </w:r>
      <w:r w:rsidRPr="002E04EC">
        <w:rPr>
          <w:rFonts w:ascii="Arial" w:hAnsi="Arial" w:cs="Arial"/>
        </w:rPr>
        <w:t>, jasno je naznačen način počinjenja djela</w:t>
      </w:r>
      <w:r w:rsidRPr="002E04EC" w:rsidR="00FA1BFC">
        <w:rPr>
          <w:rFonts w:ascii="Arial" w:hAnsi="Arial" w:cs="Arial"/>
        </w:rPr>
        <w:t>,</w:t>
      </w:r>
      <w:r w:rsidRPr="002E04EC">
        <w:rPr>
          <w:rFonts w:ascii="Arial" w:hAnsi="Arial" w:cs="Arial"/>
        </w:rPr>
        <w:t xml:space="preserve"> rad bez sklopljenog pisanog ugovora o radu odnosno bez izdane potvrde o sklopljenom ugovoru o radu, identitet okrivljenika je pravilno naveden, a zakonski osnov prekršaja konkretno je utvrđen navođenjem odredbi Zakona o radu, Zakona o obveznom zdravstvenom osiguranju i Zakona o mirovinskom osiguranju. Tvrdnja obrane da je optužni prijedlog sastavljen prema tzv. blanketnim normama nije osnovana, budući da optužba sadrži konkretne zakonske odredbe i jasno određene činjenice, što je omogućilo prvostupanjskom sudu da pravilno vodi postupak i donese meritornu odluku, kako je to obrazloženo u točki 12. pobijane presude.</w:t>
      </w:r>
    </w:p>
    <w:p w:rsidR="00F07235" w:rsidP="001C73E1" w:rsidRDefault="00F07235" w14:paraId="1F692C04" w14:textId="77777777">
      <w:pPr>
        <w:pStyle w:val="margin-zero"/>
        <w:shd w:val="clear" w:color="auto" w:fill="FFFFFF"/>
        <w:spacing w:before="0" w:beforeAutospacing="false" w:after="0" w:afterAutospacing="false"/>
        <w:jc w:val="both"/>
        <w:rPr>
          <w:rFonts w:ascii="Arial" w:hAnsi="Arial" w:cs="Arial"/>
        </w:rPr>
      </w:pPr>
    </w:p>
    <w:p w:rsidR="002E04EC" w:rsidP="001C73E1" w:rsidRDefault="00434234" w14:paraId="7F70528C" w14:textId="03CF478F">
      <w:pPr>
        <w:pStyle w:val="margin-zero"/>
        <w:shd w:val="clear" w:color="auto" w:fill="FFFFFF"/>
        <w:spacing w:before="0" w:beforeAutospacing="false" w:after="0" w:afterAutospacing="false"/>
        <w:jc w:val="both"/>
        <w:rPr>
          <w:rFonts w:ascii="Arial" w:hAnsi="Arial" w:cs="Arial"/>
        </w:rPr>
      </w:pPr>
      <w:r w:rsidRPr="002E04EC">
        <w:rPr>
          <w:rFonts w:ascii="Arial" w:hAnsi="Arial" w:cs="Arial"/>
        </w:rPr>
        <w:t>9.</w:t>
      </w:r>
      <w:r w:rsidR="00F07235">
        <w:rPr>
          <w:rFonts w:ascii="Arial" w:hAnsi="Arial" w:cs="Arial"/>
        </w:rPr>
        <w:tab/>
      </w:r>
      <w:r w:rsidRPr="002E04EC" w:rsidR="002E04EC">
        <w:rPr>
          <w:rFonts w:ascii="Arial" w:hAnsi="Arial" w:cs="Arial"/>
        </w:rPr>
        <w:t>Priložene presude iz drugih predmeta koje je žalitelj naveo u žalbi ne smatraju se dokazima činjeničnog stanja u ovom predmetu niti mogu same po sebi ukazivati na proceduralne ili materijalne povrede u konkretnom postupku. Pri ocjeni pravilnosti i zakonitosti pobijane presude ovaj sud ocjenjuje samo relevantne činjenice i dokaze sadržane u spisu predmeta, u skladu s člankom 88. Prekršajnog zakona, te ih ne primjenjuje kao dokazne nalaze iz drugih postupaka</w:t>
      </w:r>
      <w:r w:rsidR="002E04EC">
        <w:rPr>
          <w:rFonts w:ascii="Arial" w:hAnsi="Arial" w:cs="Arial"/>
        </w:rPr>
        <w:t>.</w:t>
      </w:r>
    </w:p>
    <w:p w:rsidR="00F07235" w:rsidP="001C73E1" w:rsidRDefault="00F07235" w14:paraId="0CA17586" w14:textId="77777777">
      <w:pPr>
        <w:pStyle w:val="margin-zero"/>
        <w:shd w:val="clear" w:color="auto" w:fill="FFFFFF"/>
        <w:spacing w:before="0" w:beforeAutospacing="false" w:after="0" w:afterAutospacing="false"/>
        <w:jc w:val="both"/>
        <w:rPr>
          <w:rFonts w:ascii="Arial" w:hAnsi="Arial" w:cs="Arial"/>
        </w:rPr>
      </w:pPr>
    </w:p>
    <w:p w:rsidR="00032E94" w:rsidP="001C73E1" w:rsidRDefault="00434234" w14:paraId="131BC6A3" w14:textId="4862F490">
      <w:pPr>
        <w:pStyle w:val="margin-zero"/>
        <w:shd w:val="clear" w:color="auto" w:fill="FFFFFF"/>
        <w:spacing w:before="0" w:beforeAutospacing="false" w:after="0" w:afterAutospacing="false"/>
        <w:jc w:val="both"/>
        <w:rPr>
          <w:rFonts w:ascii="Arial" w:hAnsi="Arial" w:cs="Arial"/>
        </w:rPr>
      </w:pPr>
      <w:r w:rsidRPr="002E04EC">
        <w:rPr>
          <w:rFonts w:ascii="Arial" w:hAnsi="Arial" w:cs="Arial"/>
          <w:color w:val="000000"/>
        </w:rPr>
        <w:t>10</w:t>
      </w:r>
      <w:r w:rsidRPr="002E04EC" w:rsidR="00BF11D2">
        <w:rPr>
          <w:rFonts w:ascii="Arial" w:hAnsi="Arial" w:cs="Arial"/>
          <w:color w:val="000000"/>
        </w:rPr>
        <w:t>.</w:t>
      </w:r>
      <w:r w:rsidR="00F07235">
        <w:rPr>
          <w:rFonts w:ascii="Arial" w:hAnsi="Arial" w:cs="Arial"/>
          <w:color w:val="000000"/>
        </w:rPr>
        <w:tab/>
      </w:r>
      <w:r w:rsidRPr="002E04EC" w:rsidR="00BF11D2">
        <w:rPr>
          <w:rFonts w:ascii="Arial" w:hAnsi="Arial" w:cs="Arial"/>
        </w:rPr>
        <w:t>Žalitelj se nadalje poziva na postojanje ugovora o djelu kao pravne osnove za obavljanje poslova, sugerirajući da se rad nije odvijao u okviru radnog odnosa. Međutim, takav ugovor sam po sebi ne isključuje primjenu Zakona o radu u situacijama u kojima način obavljanja posla i stvarni odnos stranaka imaju obilježja radnog odnosa.</w:t>
      </w:r>
    </w:p>
    <w:p w:rsidR="00F07235" w:rsidP="001C73E1" w:rsidRDefault="00F07235" w14:paraId="3BF3FF29" w14:textId="77777777">
      <w:pPr>
        <w:pStyle w:val="margin-zero"/>
        <w:shd w:val="clear" w:color="auto" w:fill="FFFFFF"/>
        <w:spacing w:before="0" w:beforeAutospacing="false" w:after="0" w:afterAutospacing="false"/>
        <w:jc w:val="both"/>
        <w:rPr>
          <w:rFonts w:ascii="Arial" w:hAnsi="Arial" w:cs="Arial"/>
          <w:color w:val="000000"/>
        </w:rPr>
      </w:pPr>
    </w:p>
    <w:p w:rsidR="00032E94" w:rsidP="001C73E1" w:rsidRDefault="0079072B" w14:paraId="2BA025C5" w14:textId="15FD67A8">
      <w:pPr>
        <w:pStyle w:val="margin-zero"/>
        <w:shd w:val="clear" w:color="auto" w:fill="FFFFFF"/>
        <w:spacing w:before="0" w:beforeAutospacing="false" w:after="0" w:afterAutospacing="false"/>
        <w:jc w:val="both"/>
        <w:rPr>
          <w:rFonts w:ascii="Arial" w:hAnsi="Arial" w:cs="Arial"/>
        </w:rPr>
      </w:pPr>
      <w:r w:rsidRPr="002E04EC">
        <w:rPr>
          <w:rFonts w:ascii="Arial" w:hAnsi="Arial" w:cs="Arial"/>
          <w:color w:val="000000"/>
        </w:rPr>
        <w:t>1</w:t>
      </w:r>
      <w:r w:rsidRPr="002E04EC" w:rsidR="00434234">
        <w:rPr>
          <w:rFonts w:ascii="Arial" w:hAnsi="Arial" w:cs="Arial"/>
          <w:color w:val="000000"/>
        </w:rPr>
        <w:t>1</w:t>
      </w:r>
      <w:r w:rsidRPr="002E04EC">
        <w:rPr>
          <w:rFonts w:ascii="Arial" w:hAnsi="Arial" w:cs="Arial"/>
          <w:color w:val="000000"/>
        </w:rPr>
        <w:t>.</w:t>
      </w:r>
      <w:r w:rsidR="00F07235">
        <w:rPr>
          <w:rFonts w:ascii="Arial" w:hAnsi="Arial" w:cs="Arial"/>
          <w:color w:val="000000"/>
        </w:rPr>
        <w:tab/>
      </w:r>
      <w:r w:rsidRPr="002E04EC">
        <w:rPr>
          <w:rFonts w:ascii="Arial" w:hAnsi="Arial" w:cs="Arial"/>
        </w:rPr>
        <w:t>U konkretnom slučaju iz iskaza svjedoka i drugih provedenih dokaza proizlazi da su angažirane osobe obavljale poslove po nalogu organizatora i u unaprijed određenom okviru radnih zadaća, dolazile na dogovoreno mjesto u određeno vrijeme, bile organizirane i uvedene u službu kao redari odnosno zaštitari te obavljale kontinuirane zadatke na manifestaciji pod kontrolom i nadzorom nadređenog. Takve značajke organizirani rad, postupanje prema uputama i nadzor poslodavca upućuju na nesamostalni rad u smislu Zakona o radu, a ne na samostalno obavljanje posla kakvo je karakteristično za ugovor o djelu.</w:t>
      </w:r>
    </w:p>
    <w:p w:rsidR="00F07235" w:rsidP="001C73E1" w:rsidRDefault="00F07235" w14:paraId="3B17C9C5" w14:textId="77777777">
      <w:pPr>
        <w:pStyle w:val="margin-zero"/>
        <w:shd w:val="clear" w:color="auto" w:fill="FFFFFF"/>
        <w:spacing w:before="0" w:beforeAutospacing="false" w:after="0" w:afterAutospacing="false"/>
        <w:jc w:val="both"/>
        <w:rPr>
          <w:rFonts w:ascii="Arial" w:hAnsi="Arial" w:cs="Arial"/>
          <w:color w:val="000000"/>
        </w:rPr>
      </w:pPr>
    </w:p>
    <w:p w:rsidR="00B92FCF" w:rsidP="001C73E1" w:rsidRDefault="00B92FCF" w14:paraId="39D5C624" w14:textId="486D7CB4">
      <w:pPr>
        <w:pStyle w:val="margin-zero"/>
        <w:shd w:val="clear" w:color="auto" w:fill="FFFFFF"/>
        <w:spacing w:before="0" w:beforeAutospacing="false" w:after="0" w:afterAutospacing="false"/>
        <w:jc w:val="both"/>
        <w:rPr>
          <w:rFonts w:ascii="Arial" w:hAnsi="Arial" w:cs="Arial"/>
        </w:rPr>
      </w:pPr>
      <w:r w:rsidRPr="002E04EC">
        <w:rPr>
          <w:rFonts w:ascii="Arial" w:hAnsi="Arial" w:cs="Arial"/>
          <w:color w:val="000000"/>
        </w:rPr>
        <w:t>1</w:t>
      </w:r>
      <w:r w:rsidRPr="002E04EC" w:rsidR="00434234">
        <w:rPr>
          <w:rFonts w:ascii="Arial" w:hAnsi="Arial" w:cs="Arial"/>
          <w:color w:val="000000"/>
        </w:rPr>
        <w:t>2</w:t>
      </w:r>
      <w:r w:rsidRPr="002E04EC">
        <w:rPr>
          <w:rFonts w:ascii="Arial" w:hAnsi="Arial" w:cs="Arial"/>
          <w:color w:val="000000"/>
        </w:rPr>
        <w:t>.</w:t>
      </w:r>
      <w:r w:rsidR="00F07235">
        <w:rPr>
          <w:rFonts w:ascii="Arial" w:hAnsi="Arial" w:cs="Arial"/>
          <w:color w:val="000000"/>
        </w:rPr>
        <w:tab/>
      </w:r>
      <w:r w:rsidRPr="002E04EC">
        <w:rPr>
          <w:rFonts w:ascii="Arial" w:hAnsi="Arial" w:cs="Arial"/>
        </w:rPr>
        <w:t>Stoga pozivanje na ugovor o djelu ne dovodi u pitanje pravilnost utvrđenog činjeničnog stanja niti može dovesti u sumnju zakonitost optužnog prijedloga ili pravilnost zaključaka prvostupanjskog suda.</w:t>
      </w:r>
    </w:p>
    <w:p w:rsidR="00F07235" w:rsidP="001C73E1" w:rsidRDefault="00F07235" w14:paraId="2DF4EF3E" w14:textId="77777777">
      <w:pPr>
        <w:pStyle w:val="margin-zero"/>
        <w:shd w:val="clear" w:color="auto" w:fill="FFFFFF"/>
        <w:spacing w:before="0" w:beforeAutospacing="false" w:after="0" w:afterAutospacing="false"/>
        <w:jc w:val="both"/>
        <w:rPr>
          <w:rFonts w:ascii="Arial" w:hAnsi="Arial" w:cs="Arial"/>
          <w:color w:val="000000"/>
        </w:rPr>
      </w:pPr>
    </w:p>
    <w:p w:rsidR="00F07235" w:rsidP="001C73E1" w:rsidRDefault="00B92FCF" w14:paraId="0FCF6827" w14:textId="1D0ECFD4">
      <w:pPr>
        <w:pStyle w:val="margin-zero"/>
        <w:shd w:val="clear" w:color="auto" w:fill="FFFFFF"/>
        <w:spacing w:before="0" w:beforeAutospacing="false" w:after="0" w:afterAutospacing="false"/>
        <w:jc w:val="both"/>
        <w:rPr>
          <w:rFonts w:ascii="Arial" w:hAnsi="Arial" w:cs="Arial"/>
        </w:rPr>
      </w:pPr>
      <w:r w:rsidRPr="002E04EC">
        <w:rPr>
          <w:rFonts w:ascii="Arial" w:hAnsi="Arial" w:cs="Arial"/>
          <w:color w:val="000000"/>
        </w:rPr>
        <w:lastRenderedPageBreak/>
        <w:t>1</w:t>
      </w:r>
      <w:r w:rsidRPr="002E04EC" w:rsidR="00434234">
        <w:rPr>
          <w:rFonts w:ascii="Arial" w:hAnsi="Arial" w:cs="Arial"/>
          <w:color w:val="000000"/>
        </w:rPr>
        <w:t>3</w:t>
      </w:r>
      <w:r w:rsidRPr="002E04EC">
        <w:rPr>
          <w:rFonts w:ascii="Arial" w:hAnsi="Arial" w:cs="Arial"/>
          <w:color w:val="000000"/>
        </w:rPr>
        <w:t>.</w:t>
      </w:r>
      <w:r w:rsidR="00F07235">
        <w:rPr>
          <w:rFonts w:ascii="Arial" w:hAnsi="Arial" w:cs="Arial"/>
          <w:color w:val="000000"/>
        </w:rPr>
        <w:tab/>
      </w:r>
      <w:r w:rsidRPr="002E04EC">
        <w:rPr>
          <w:rFonts w:ascii="Arial" w:hAnsi="Arial" w:cs="Arial"/>
        </w:rPr>
        <w:t xml:space="preserve">Nadalje, žalitelj ističe da mu je povrijeđeno pravo obrane jer mu nije omogućeno sudjelovanje na ročištu na kojem su ispitani svjedoci </w:t>
      </w:r>
      <w:r w:rsidRPr="002E04EC">
        <w:rPr>
          <w:rStyle w:val="Naglaeno"/>
          <w:rFonts w:ascii="Arial" w:hAnsi="Arial" w:cs="Arial"/>
          <w:b w:val="false"/>
        </w:rPr>
        <w:t>Tihomir Glavica</w:t>
      </w:r>
      <w:r w:rsidRPr="002E04EC">
        <w:rPr>
          <w:rFonts w:ascii="Arial" w:hAnsi="Arial" w:cs="Arial"/>
          <w:b/>
        </w:rPr>
        <w:t xml:space="preserve"> i </w:t>
      </w:r>
      <w:r w:rsidRPr="002E04EC">
        <w:rPr>
          <w:rStyle w:val="Naglaeno"/>
          <w:rFonts w:ascii="Arial" w:hAnsi="Arial" w:cs="Arial"/>
          <w:b w:val="false"/>
        </w:rPr>
        <w:t>Ivica Lončar</w:t>
      </w:r>
      <w:r w:rsidRPr="002E04EC">
        <w:rPr>
          <w:rFonts w:ascii="Arial" w:hAnsi="Arial" w:cs="Arial"/>
        </w:rPr>
        <w:t>.</w:t>
      </w:r>
    </w:p>
    <w:p w:rsidR="001C73E1" w:rsidP="001C73E1" w:rsidRDefault="001C73E1" w14:paraId="022D58F7" w14:textId="77777777">
      <w:pPr>
        <w:pStyle w:val="margin-zero"/>
        <w:shd w:val="clear" w:color="auto" w:fill="FFFFFF"/>
        <w:spacing w:before="0" w:beforeAutospacing="false" w:after="0" w:afterAutospacing="false"/>
        <w:jc w:val="both"/>
        <w:rPr>
          <w:rFonts w:ascii="Arial" w:hAnsi="Arial" w:cs="Arial"/>
        </w:rPr>
      </w:pPr>
    </w:p>
    <w:p w:rsidR="00B92FCF" w:rsidP="001C73E1" w:rsidRDefault="00B92FCF" w14:paraId="1B7B4B83" w14:textId="7A46C2BC">
      <w:pPr>
        <w:pStyle w:val="margin-zero"/>
        <w:shd w:val="clear" w:color="auto" w:fill="FFFFFF"/>
        <w:spacing w:before="0" w:beforeAutospacing="false" w:after="0" w:afterAutospacing="false"/>
        <w:jc w:val="both"/>
        <w:rPr>
          <w:rFonts w:ascii="Arial" w:hAnsi="Arial" w:cs="Arial"/>
        </w:rPr>
      </w:pPr>
      <w:r w:rsidRPr="002E04EC">
        <w:rPr>
          <w:rFonts w:ascii="Arial" w:hAnsi="Arial" w:cs="Arial"/>
        </w:rPr>
        <w:t>1</w:t>
      </w:r>
      <w:r w:rsidRPr="002E04EC" w:rsidR="00434234">
        <w:rPr>
          <w:rFonts w:ascii="Arial" w:hAnsi="Arial" w:cs="Arial"/>
        </w:rPr>
        <w:t>4</w:t>
      </w:r>
      <w:r w:rsidRPr="002E04EC">
        <w:rPr>
          <w:rFonts w:ascii="Arial" w:hAnsi="Arial" w:cs="Arial"/>
        </w:rPr>
        <w:t>.</w:t>
      </w:r>
      <w:r w:rsidR="00F07235">
        <w:rPr>
          <w:rFonts w:ascii="Arial" w:hAnsi="Arial" w:cs="Arial"/>
        </w:rPr>
        <w:tab/>
      </w:r>
      <w:r w:rsidRPr="002E04EC" w:rsidR="00413CE1">
        <w:rPr>
          <w:rFonts w:ascii="Arial" w:hAnsi="Arial" w:cs="Arial"/>
        </w:rPr>
        <w:t xml:space="preserve">Uvidom u spis utvrđeno je da su navedeni svjedoci ispitani zamolbenim putem pred Općinskim sudom u Koprivnici </w:t>
      </w:r>
      <w:r w:rsidRPr="002E04EC" w:rsidR="00413CE1">
        <w:rPr>
          <w:rStyle w:val="Naglaeno"/>
          <w:rFonts w:ascii="Arial" w:hAnsi="Arial" w:cs="Arial"/>
          <w:b w:val="false"/>
        </w:rPr>
        <w:t>27. veljače 2025. godine</w:t>
      </w:r>
      <w:r w:rsidRPr="002E04EC" w:rsidR="00413CE1">
        <w:rPr>
          <w:rFonts w:ascii="Arial" w:hAnsi="Arial" w:cs="Arial"/>
        </w:rPr>
        <w:t xml:space="preserve">, te da je branitelj okrivljenika bio uredno pozvan na navedeno ročište, ali je svoj nedolazak ispričao zbog rasprave pred Općinskim sudom u Kutini, dok </w:t>
      </w:r>
      <w:r w:rsidRPr="002E04EC" w:rsidR="00785996">
        <w:rPr>
          <w:rFonts w:ascii="Arial" w:hAnsi="Arial" w:cs="Arial"/>
        </w:rPr>
        <w:t xml:space="preserve">2. okrivljenik nije </w:t>
      </w:r>
      <w:r w:rsidRPr="002E04EC" w:rsidR="00413CE1">
        <w:rPr>
          <w:rFonts w:ascii="Arial" w:hAnsi="Arial" w:cs="Arial"/>
        </w:rPr>
        <w:t xml:space="preserve">pozvan na to ročište. Međutim, žalitelj nije u pravu kada tvrdi da mu je time povrijeđeno pravo obrane. Naime, na raspravi održanoj </w:t>
      </w:r>
      <w:r w:rsidRPr="002E04EC" w:rsidR="00413CE1">
        <w:rPr>
          <w:rStyle w:val="Naglaeno"/>
          <w:rFonts w:ascii="Arial" w:hAnsi="Arial" w:cs="Arial"/>
          <w:b w:val="false"/>
        </w:rPr>
        <w:t>7. listopada</w:t>
      </w:r>
      <w:r w:rsidR="001C73E1">
        <w:rPr>
          <w:rStyle w:val="Naglaeno"/>
          <w:rFonts w:ascii="Arial" w:hAnsi="Arial" w:cs="Arial"/>
          <w:b w:val="false"/>
        </w:rPr>
        <w:t xml:space="preserve"> 2025.</w:t>
      </w:r>
      <w:r w:rsidRPr="002E04EC" w:rsidR="00413CE1">
        <w:rPr>
          <w:rFonts w:ascii="Arial" w:hAnsi="Arial" w:cs="Arial"/>
        </w:rPr>
        <w:t xml:space="preserve">, na kojoj je bio nazočan branitelj 2. okrivljenika, dok se 2. okrivljenik na uredan poziv nije odazvao, prema zapisniku je telefonski izvijestio branitelja da je bolestan i da ne može pristupiti raspravi, pri čemu nije dostavio medicinsku dokumentaciju. Na toj raspravi pročitani su iskazi navedenih svjedoka, kao i iskazi svjedoka </w:t>
      </w:r>
      <w:r w:rsidRPr="002E04EC" w:rsidR="00413CE1">
        <w:rPr>
          <w:rStyle w:val="Naglaeno"/>
          <w:rFonts w:ascii="Arial" w:hAnsi="Arial" w:cs="Arial"/>
          <w:b w:val="false"/>
        </w:rPr>
        <w:t>Gabrijele Stričak</w:t>
      </w:r>
      <w:r w:rsidRPr="002E04EC" w:rsidR="00413CE1">
        <w:rPr>
          <w:rFonts w:ascii="Arial" w:hAnsi="Arial" w:cs="Arial"/>
          <w:b/>
        </w:rPr>
        <w:t xml:space="preserve"> </w:t>
      </w:r>
      <w:r w:rsidRPr="00E673E2" w:rsidR="00413CE1">
        <w:rPr>
          <w:rFonts w:ascii="Arial" w:hAnsi="Arial" w:cs="Arial"/>
        </w:rPr>
        <w:t xml:space="preserve">i </w:t>
      </w:r>
      <w:r w:rsidRPr="002E04EC" w:rsidR="00413CE1">
        <w:rPr>
          <w:rStyle w:val="Naglaeno"/>
          <w:rFonts w:ascii="Arial" w:hAnsi="Arial" w:cs="Arial"/>
          <w:b w:val="false"/>
        </w:rPr>
        <w:t>Darka Brckovića</w:t>
      </w:r>
      <w:r w:rsidRPr="002E04EC" w:rsidR="00413CE1">
        <w:rPr>
          <w:rFonts w:ascii="Arial" w:hAnsi="Arial" w:cs="Arial"/>
        </w:rPr>
        <w:t xml:space="preserve">, ispitanih zamolbenim putem pred Općinskim sudom u Sesvetama na ročištima održanim </w:t>
      </w:r>
      <w:r w:rsidRPr="002E04EC" w:rsidR="00413CE1">
        <w:rPr>
          <w:rStyle w:val="Naglaeno"/>
          <w:rFonts w:ascii="Arial" w:hAnsi="Arial" w:cs="Arial"/>
          <w:b w:val="false"/>
        </w:rPr>
        <w:t xml:space="preserve">29. svibnja 2025. godine </w:t>
      </w:r>
      <w:r w:rsidRPr="002E04EC" w:rsidR="00413CE1">
        <w:rPr>
          <w:rFonts w:ascii="Arial" w:hAnsi="Arial" w:cs="Arial"/>
        </w:rPr>
        <w:t xml:space="preserve">i </w:t>
      </w:r>
      <w:r w:rsidRPr="002E04EC" w:rsidR="00413CE1">
        <w:rPr>
          <w:rStyle w:val="Naglaeno"/>
          <w:rFonts w:ascii="Arial" w:hAnsi="Arial" w:cs="Arial"/>
          <w:b w:val="false"/>
        </w:rPr>
        <w:t>5. lipnja 2025. godine</w:t>
      </w:r>
      <w:r w:rsidRPr="002E04EC" w:rsidR="00413CE1">
        <w:rPr>
          <w:rFonts w:ascii="Arial" w:hAnsi="Arial" w:cs="Arial"/>
        </w:rPr>
        <w:t xml:space="preserve">, na što branitelj nije imao primjedbi niti je predložio njihovo ponovno ispitivanje u nazočnosti </w:t>
      </w:r>
      <w:r w:rsidRPr="002E04EC" w:rsidR="001D27CF">
        <w:rPr>
          <w:rFonts w:ascii="Arial" w:hAnsi="Arial" w:cs="Arial"/>
        </w:rPr>
        <w:t xml:space="preserve">2. </w:t>
      </w:r>
      <w:r w:rsidRPr="002E04EC" w:rsidR="00413CE1">
        <w:rPr>
          <w:rFonts w:ascii="Arial" w:hAnsi="Arial" w:cs="Arial"/>
        </w:rPr>
        <w:t>okrivljenika, niti je zatražio njihovo dodatno ispitivanje ili provođenje suočenja. Stoga ovaj sud ocjenjuje da u konkretnom slučaju nije došlo do povrede prava obrane, kako se to neosnovano tvrdi u žalbi.</w:t>
      </w:r>
    </w:p>
    <w:p w:rsidR="00F07235" w:rsidP="001C73E1" w:rsidRDefault="00F07235" w14:paraId="521C3E83" w14:textId="77777777">
      <w:pPr>
        <w:pStyle w:val="margin-zero"/>
        <w:shd w:val="clear" w:color="auto" w:fill="FFFFFF"/>
        <w:spacing w:before="0" w:beforeAutospacing="false" w:after="0" w:afterAutospacing="false"/>
        <w:jc w:val="both"/>
        <w:rPr>
          <w:rFonts w:ascii="Arial" w:hAnsi="Arial" w:cs="Arial"/>
        </w:rPr>
      </w:pPr>
    </w:p>
    <w:p w:rsidR="00413CE1" w:rsidP="001C73E1" w:rsidRDefault="00413CE1" w14:paraId="640CA1DA" w14:textId="147AC7D5">
      <w:pPr>
        <w:pStyle w:val="margin-zero"/>
        <w:shd w:val="clear" w:color="auto" w:fill="FFFFFF"/>
        <w:spacing w:before="0" w:beforeAutospacing="false" w:after="0" w:afterAutospacing="false"/>
        <w:jc w:val="both"/>
        <w:rPr>
          <w:rFonts w:ascii="Arial" w:hAnsi="Arial" w:cs="Arial"/>
        </w:rPr>
      </w:pPr>
      <w:r w:rsidRPr="002E04EC">
        <w:rPr>
          <w:rFonts w:ascii="Arial" w:hAnsi="Arial" w:cs="Arial"/>
        </w:rPr>
        <w:t>1</w:t>
      </w:r>
      <w:r w:rsidRPr="002E04EC" w:rsidR="00434234">
        <w:rPr>
          <w:rFonts w:ascii="Arial" w:hAnsi="Arial" w:cs="Arial"/>
        </w:rPr>
        <w:t>5</w:t>
      </w:r>
      <w:r w:rsidRPr="002E04EC">
        <w:rPr>
          <w:rFonts w:ascii="Arial" w:hAnsi="Arial" w:cs="Arial"/>
        </w:rPr>
        <w:t>.</w:t>
      </w:r>
      <w:r w:rsidR="00F07235">
        <w:rPr>
          <w:rFonts w:ascii="Arial" w:hAnsi="Arial" w:cs="Arial"/>
        </w:rPr>
        <w:tab/>
      </w:r>
      <w:r w:rsidRPr="002E04EC" w:rsidR="00912ECD">
        <w:rPr>
          <w:rFonts w:ascii="Arial" w:hAnsi="Arial" w:cs="Arial"/>
        </w:rPr>
        <w:t xml:space="preserve">Tvrdnja 2. okrivljenika da nije odgovorna osoba prema aktu društva također nije osnovana. Prvostupanjski sud je pravilno utvrdio njegovu odgovornost u konkretnom slučaju te je za to dao valjane i uvjerljive razloge u </w:t>
      </w:r>
      <w:r w:rsidRPr="002E04EC" w:rsidR="00912ECD">
        <w:rPr>
          <w:rStyle w:val="Naglaeno"/>
          <w:rFonts w:ascii="Arial" w:hAnsi="Arial" w:cs="Arial"/>
          <w:b w:val="false"/>
        </w:rPr>
        <w:t>točki 11. obrazloženja pobijane presude</w:t>
      </w:r>
      <w:r w:rsidRPr="002E04EC" w:rsidR="00912ECD">
        <w:rPr>
          <w:rFonts w:ascii="Arial" w:hAnsi="Arial" w:cs="Arial"/>
        </w:rPr>
        <w:t>, koje u cijelosti prihvaća i ovaj sud, pa se radi izbjegavanja nepotrebnog ponavljanja žalitelj upućuje na navedeni dio obrazloženja.</w:t>
      </w:r>
    </w:p>
    <w:p w:rsidR="00F07235" w:rsidP="001C73E1" w:rsidRDefault="00F07235" w14:paraId="5B60F32B" w14:textId="77777777">
      <w:pPr>
        <w:pStyle w:val="margin-zero"/>
        <w:shd w:val="clear" w:color="auto" w:fill="FFFFFF"/>
        <w:spacing w:before="0" w:beforeAutospacing="false" w:after="0" w:afterAutospacing="false"/>
        <w:jc w:val="both"/>
        <w:rPr>
          <w:rFonts w:ascii="Arial" w:hAnsi="Arial" w:cs="Arial"/>
        </w:rPr>
      </w:pPr>
    </w:p>
    <w:p w:rsidR="003A6743" w:rsidP="001C73E1" w:rsidRDefault="00912ECD" w14:paraId="53AA0A0D" w14:textId="41AD5C45">
      <w:pPr>
        <w:pStyle w:val="margin-zero"/>
        <w:shd w:val="clear" w:color="auto" w:fill="FFFFFF"/>
        <w:spacing w:before="0" w:beforeAutospacing="false" w:after="0" w:afterAutospacing="false"/>
        <w:jc w:val="both"/>
        <w:rPr>
          <w:rFonts w:ascii="Arial" w:hAnsi="Arial" w:cs="Arial"/>
        </w:rPr>
      </w:pPr>
      <w:r w:rsidRPr="002E04EC">
        <w:rPr>
          <w:rFonts w:ascii="Arial" w:hAnsi="Arial" w:cs="Arial"/>
        </w:rPr>
        <w:t>1</w:t>
      </w:r>
      <w:r w:rsidRPr="002E04EC" w:rsidR="00434234">
        <w:rPr>
          <w:rFonts w:ascii="Arial" w:hAnsi="Arial" w:cs="Arial"/>
        </w:rPr>
        <w:t>6</w:t>
      </w:r>
      <w:r w:rsidRPr="002E04EC">
        <w:rPr>
          <w:rFonts w:ascii="Arial" w:hAnsi="Arial" w:cs="Arial"/>
        </w:rPr>
        <w:t>.</w:t>
      </w:r>
      <w:r w:rsidR="00F07235">
        <w:rPr>
          <w:rFonts w:ascii="Arial" w:hAnsi="Arial" w:cs="Arial"/>
        </w:rPr>
        <w:tab/>
      </w:r>
      <w:r w:rsidRPr="002E04EC" w:rsidR="003A6743">
        <w:rPr>
          <w:rFonts w:ascii="Arial" w:hAnsi="Arial" w:cs="Arial"/>
        </w:rPr>
        <w:t>Slijedom svega navedenog, ovaj drugostupanjski sud nalazi da je prvostupanjski sud pravilno i potpuno utvrdio činjenično stanje te na tako utvrđeno činjenično stanje pravilno primijenio materijalno pravo, zbog čega žalbeni navodi 2. okrivljenika nisu doveli u sumnju pravilnost i zakonitost pobijane presude.</w:t>
      </w:r>
    </w:p>
    <w:p w:rsidR="00F07235" w:rsidP="001C73E1" w:rsidRDefault="00F07235" w14:paraId="6E3B855D" w14:textId="77777777">
      <w:pPr>
        <w:pStyle w:val="margin-zero"/>
        <w:shd w:val="clear" w:color="auto" w:fill="FFFFFF"/>
        <w:spacing w:before="0" w:beforeAutospacing="false" w:after="0" w:afterAutospacing="false"/>
        <w:jc w:val="both"/>
        <w:rPr>
          <w:rFonts w:ascii="Arial" w:hAnsi="Arial" w:cs="Arial"/>
        </w:rPr>
      </w:pPr>
    </w:p>
    <w:p w:rsidR="003A6743" w:rsidP="001C73E1" w:rsidRDefault="003A6743" w14:paraId="3D50771B" w14:textId="3B7B3D36">
      <w:pPr>
        <w:pStyle w:val="margin-zero"/>
        <w:shd w:val="clear" w:color="auto" w:fill="FFFFFF"/>
        <w:spacing w:before="0" w:beforeAutospacing="false" w:after="0" w:afterAutospacing="false"/>
        <w:jc w:val="both"/>
        <w:rPr>
          <w:rFonts w:ascii="Arial" w:hAnsi="Arial" w:cs="Arial"/>
        </w:rPr>
      </w:pPr>
      <w:r w:rsidRPr="002E04EC">
        <w:rPr>
          <w:rFonts w:ascii="Arial" w:hAnsi="Arial" w:cs="Arial"/>
        </w:rPr>
        <w:t>1</w:t>
      </w:r>
      <w:r w:rsidRPr="002E04EC" w:rsidR="00434234">
        <w:rPr>
          <w:rFonts w:ascii="Arial" w:hAnsi="Arial" w:cs="Arial"/>
        </w:rPr>
        <w:t>7</w:t>
      </w:r>
      <w:r w:rsidRPr="002E04EC">
        <w:rPr>
          <w:rFonts w:ascii="Arial" w:hAnsi="Arial" w:cs="Arial"/>
        </w:rPr>
        <w:t>.</w:t>
      </w:r>
      <w:r w:rsidR="00F07235">
        <w:rPr>
          <w:rFonts w:ascii="Arial" w:hAnsi="Arial" w:cs="Arial"/>
        </w:rPr>
        <w:tab/>
      </w:r>
      <w:r w:rsidRPr="002E04EC">
        <w:rPr>
          <w:rFonts w:ascii="Arial" w:hAnsi="Arial" w:cs="Arial"/>
        </w:rPr>
        <w:t>Međutim, prvostupanjski sud je, primjenjujući blaži propis u odnosu na prekršaj iz točke 3. izreke, pravilno uzeo u obzir da je nakon počinjenja djela stupio na snagu Zakon o izmjenama i dopunama Zakona o obveznom zdravstvenom osiguranju (Narodne novine br. 33/23), koji za predmetni prekršaj propisuje blažu kaznu od zakona koji je bio na snazi u vrijeme počinjenja djela. No, prvostupanjski sud je pritom omaškom zadržao pravnu oznaku djela prema ranijem propisu, zbog čega je ovaj sud po službenoj dužnosti preinačio pravnu oznaku prekršaja, kako je navedeno u točki 3. izreke ove presude.</w:t>
      </w:r>
    </w:p>
    <w:p w:rsidR="00F07235" w:rsidP="001C73E1" w:rsidRDefault="00F07235" w14:paraId="2A9BD018" w14:textId="77777777">
      <w:pPr>
        <w:jc w:val="both"/>
        <w:rPr>
          <w:rFonts w:ascii="Arial" w:hAnsi="Arial" w:cs="Arial"/>
          <w:color w:val="000000"/>
        </w:rPr>
      </w:pPr>
    </w:p>
    <w:p w:rsidR="003A6743" w:rsidP="001C73E1" w:rsidRDefault="003A6743" w14:paraId="52F60D3E" w14:textId="75303F0B">
      <w:pPr>
        <w:jc w:val="both"/>
        <w:rPr>
          <w:rFonts w:ascii="Arial" w:hAnsi="Arial" w:cs="Arial"/>
        </w:rPr>
      </w:pPr>
      <w:r w:rsidRPr="002E04EC">
        <w:rPr>
          <w:rFonts w:ascii="Arial" w:hAnsi="Arial" w:cs="Arial"/>
          <w:color w:val="000000"/>
        </w:rPr>
        <w:t>1</w:t>
      </w:r>
      <w:r w:rsidRPr="002E04EC" w:rsidR="00434234">
        <w:rPr>
          <w:rFonts w:ascii="Arial" w:hAnsi="Arial" w:cs="Arial"/>
          <w:color w:val="000000"/>
        </w:rPr>
        <w:t>8</w:t>
      </w:r>
      <w:r w:rsidRPr="002E04EC">
        <w:rPr>
          <w:rFonts w:ascii="Arial" w:hAnsi="Arial" w:cs="Arial"/>
          <w:color w:val="000000"/>
        </w:rPr>
        <w:t>.</w:t>
      </w:r>
      <w:r w:rsidR="00F07235">
        <w:rPr>
          <w:rFonts w:ascii="Arial" w:hAnsi="Arial" w:cs="Arial"/>
          <w:color w:val="000000"/>
        </w:rPr>
        <w:tab/>
      </w:r>
      <w:r w:rsidRPr="002E04EC">
        <w:rPr>
          <w:rFonts w:ascii="Arial" w:hAnsi="Arial" w:cs="Arial"/>
        </w:rPr>
        <w:t>Imajući u vidu utvrđeno činjenično stanje i pravne oznake djela, ovaj sud je našao da su utvrđene novčane kazne 2. okrivljeniku u granicama zakona i nisu prestroge, time više što su utvrđene u visini zakonom propisanih minimuma, te su sve odlučne okolnosti za odmjeru kazne u dovoljnoj mjeri cijenjene u korist okrivljenika, a kako 2. okrivljenik nije priložio dokaze o materijalnom stanju i obiteljskim prilikama, to nema osnove za dodatno ublažavanje utvrđenih novčanih kazni.</w:t>
      </w:r>
    </w:p>
    <w:p w:rsidR="00F07235" w:rsidP="001C73E1" w:rsidRDefault="00F07235" w14:paraId="2E92A3C8" w14:textId="77777777">
      <w:pPr>
        <w:jc w:val="both"/>
        <w:rPr>
          <w:rFonts w:ascii="Arial" w:hAnsi="Arial" w:cs="Arial"/>
        </w:rPr>
      </w:pPr>
    </w:p>
    <w:p w:rsidR="003A6743" w:rsidP="001C73E1" w:rsidRDefault="003A6743" w14:paraId="4466D379" w14:textId="5D1018EA">
      <w:pPr>
        <w:jc w:val="both"/>
        <w:rPr>
          <w:rFonts w:ascii="Arial" w:hAnsi="Arial" w:cs="Arial"/>
          <w:color w:val="000000"/>
        </w:rPr>
      </w:pPr>
      <w:r w:rsidRPr="002E04EC">
        <w:rPr>
          <w:rFonts w:ascii="Arial" w:hAnsi="Arial" w:cs="Arial"/>
          <w:color w:val="000000"/>
        </w:rPr>
        <w:lastRenderedPageBreak/>
        <w:t>1</w:t>
      </w:r>
      <w:r w:rsidRPr="002E04EC" w:rsidR="00434234">
        <w:rPr>
          <w:rFonts w:ascii="Arial" w:hAnsi="Arial" w:cs="Arial"/>
          <w:color w:val="000000"/>
        </w:rPr>
        <w:t>9</w:t>
      </w:r>
      <w:r w:rsidRPr="002E04EC">
        <w:rPr>
          <w:rFonts w:ascii="Arial" w:hAnsi="Arial" w:cs="Arial"/>
          <w:color w:val="000000"/>
        </w:rPr>
        <w:t>.</w:t>
      </w:r>
      <w:r w:rsidR="00F07235">
        <w:rPr>
          <w:rFonts w:ascii="Arial" w:hAnsi="Arial" w:cs="Arial"/>
          <w:color w:val="000000"/>
        </w:rPr>
        <w:tab/>
      </w:r>
      <w:r w:rsidRPr="002E04EC">
        <w:rPr>
          <w:rFonts w:ascii="Arial" w:hAnsi="Arial" w:cs="Arial"/>
          <w:color w:val="000000"/>
        </w:rPr>
        <w:t xml:space="preserve">Kako je odredbom članka 138. stavka 2. točke 3. podtočke c) Prekršajnog zakona propisano da troškovi prekršajnog postupka obuhvaćaju i paušalni iznos troškova prekršajnog postupka Visokog prekršajnog suda Republike Hrvatske kada je donio odluku kojom je pravomoćno utvrđena prekršajna odgovornost okrivljenika, ako je odlučivao o žalbi okrivljenika, to je na temelju članka 139. stavka 3. i 5. Prekršajnog zakona, obvezan 2. okrivljenik na naknadu paušalnog iznosa troškova drugostupanjskog prekršajnog postupka, uzimajući u obzir složenost i duljinu postupka. </w:t>
      </w:r>
    </w:p>
    <w:p w:rsidR="00F07235" w:rsidP="001C73E1" w:rsidRDefault="00F07235" w14:paraId="41342E45" w14:textId="77777777">
      <w:pPr>
        <w:jc w:val="both"/>
        <w:rPr>
          <w:rFonts w:ascii="Arial" w:hAnsi="Arial" w:cs="Arial"/>
          <w:color w:val="000000"/>
        </w:rPr>
      </w:pPr>
    </w:p>
    <w:p w:rsidRPr="002E04EC" w:rsidR="001D27CF" w:rsidP="001C73E1" w:rsidRDefault="00434234" w14:paraId="37CB9B87" w14:textId="7008A8AA">
      <w:pPr>
        <w:jc w:val="both"/>
        <w:rPr>
          <w:rFonts w:ascii="Arial" w:hAnsi="Arial" w:cs="Arial"/>
          <w:color w:val="000000"/>
        </w:rPr>
      </w:pPr>
      <w:r w:rsidRPr="002E04EC">
        <w:rPr>
          <w:rFonts w:ascii="Arial" w:hAnsi="Arial" w:cs="Arial"/>
          <w:color w:val="000000"/>
        </w:rPr>
        <w:t>20</w:t>
      </w:r>
      <w:r w:rsidRPr="002E04EC" w:rsidR="003A6743">
        <w:rPr>
          <w:rFonts w:ascii="Arial" w:hAnsi="Arial" w:cs="Arial"/>
          <w:color w:val="000000"/>
        </w:rPr>
        <w:t>.</w:t>
      </w:r>
      <w:r w:rsidR="00F07235">
        <w:rPr>
          <w:rFonts w:ascii="Arial" w:hAnsi="Arial" w:cs="Arial"/>
          <w:color w:val="000000"/>
        </w:rPr>
        <w:tab/>
      </w:r>
      <w:r w:rsidRPr="002E04EC" w:rsidR="001D27CF">
        <w:rPr>
          <w:rFonts w:ascii="Arial" w:hAnsi="Arial" w:cs="Arial"/>
          <w:color w:val="000000"/>
        </w:rPr>
        <w:t>Iz navedenih razloga, na temelju članak 207. i 205. Prekršajnog zakona, odlučeno je kao u izreci ove odluke.</w:t>
      </w:r>
    </w:p>
    <w:p w:rsidR="001D27CF" w:rsidP="001C73E1" w:rsidRDefault="001D27CF" w14:paraId="191A6A54" w14:textId="77777777">
      <w:pPr>
        <w:ind w:left="2160" w:firstLine="720"/>
        <w:jc w:val="both"/>
        <w:rPr>
          <w:rFonts w:ascii="Arial" w:hAnsi="Arial" w:cs="Arial"/>
        </w:rPr>
      </w:pPr>
    </w:p>
    <w:p w:rsidR="003A6743" w:rsidP="001C73E1" w:rsidRDefault="003A6743" w14:paraId="256DDBA7" w14:textId="0C163F08">
      <w:pPr>
        <w:jc w:val="center"/>
        <w:rPr>
          <w:rFonts w:ascii="Arial" w:hAnsi="Arial" w:cs="Arial"/>
        </w:rPr>
      </w:pPr>
      <w:r>
        <w:rPr>
          <w:rFonts w:ascii="Arial" w:hAnsi="Arial" w:cs="Arial"/>
        </w:rPr>
        <w:t xml:space="preserve">U Zagrebu </w:t>
      </w:r>
      <w:r w:rsidRPr="001C73E1" w:rsidR="001C73E1">
        <w:rPr>
          <w:rFonts w:ascii="Arial" w:hAnsi="Arial" w:cs="Arial"/>
        </w:rPr>
        <w:t xml:space="preserve">22. travnja </w:t>
      </w:r>
      <w:r>
        <w:rPr>
          <w:rFonts w:ascii="Arial" w:hAnsi="Arial" w:cs="Arial"/>
          <w:lang w:val="de-DE"/>
        </w:rPr>
        <w:t>2026</w:t>
      </w:r>
      <w:r>
        <w:rPr>
          <w:rFonts w:ascii="Arial" w:hAnsi="Arial" w:cs="Arial"/>
        </w:rPr>
        <w:t>.</w:t>
      </w:r>
    </w:p>
    <w:p w:rsidR="00A62BCC" w:rsidP="001C73E1" w:rsidRDefault="00A62BCC" w14:paraId="16296EE0" w14:textId="77777777">
      <w:pPr>
        <w:ind w:left="2160" w:firstLine="720"/>
        <w:jc w:val="both"/>
        <w:rPr>
          <w:rFonts w:ascii="Arial" w:hAnsi="Arial" w:cs="Arial"/>
        </w:rPr>
      </w:pPr>
    </w:p>
    <w:p w:rsidR="00A62BCC" w:rsidP="001C73E1" w:rsidRDefault="00A62BCC" w14:paraId="67A950AD" w14:textId="77777777">
      <w:pPr>
        <w:ind w:left="2160" w:firstLine="720"/>
        <w:jc w:val="both"/>
        <w:rPr>
          <w:rFonts w:ascii="Arial" w:hAnsi="Arial" w:cs="Arial"/>
        </w:rPr>
      </w:pPr>
    </w:p>
    <w:tbl>
      <w:tblPr>
        <w:tblW w:w="0" w:type="auto"/>
        <w:jc w:val="center"/>
        <w:tblLook w:firstRow="1" w:lastRow="0" w:firstColumn="1" w:lastColumn="0" w:noHBand="0" w:noVBand="1" w:val="04A0"/>
      </w:tblPr>
      <w:tblGrid>
        <w:gridCol w:w="3119"/>
        <w:gridCol w:w="3031"/>
        <w:gridCol w:w="3030"/>
      </w:tblGrid>
      <w:tr w:rsidR="004C2897" w14:paraId="227880B3" w14:textId="77777777">
        <w:trPr>
          <w:jc w:val="center"/>
        </w:trPr>
        <w:tc>
          <w:tcPr>
            <w:tcW w:w="3119" w:type="dxa"/>
            <w:shd w:val="clear" w:color="auto" w:fill="auto"/>
          </w:tcPr>
          <w:p w:rsidR="00A62BCC" w:rsidP="001C73E1" w:rsidRDefault="00A62BCC" w14:paraId="11937FB3" w14:textId="322830FB">
            <w:pPr>
              <w:jc w:val="center"/>
              <w:rPr>
                <w:rFonts w:ascii="Arial" w:hAnsi="Arial" w:cs="Arial"/>
              </w:rPr>
            </w:pPr>
            <w:r>
              <w:rPr>
                <w:rFonts w:ascii="Arial" w:hAnsi="Arial" w:cs="Arial"/>
              </w:rPr>
              <w:t>Zapisničar:</w:t>
            </w:r>
          </w:p>
        </w:tc>
        <w:tc>
          <w:tcPr>
            <w:tcW w:w="3031" w:type="dxa"/>
            <w:shd w:val="clear" w:color="auto" w:fill="auto"/>
          </w:tcPr>
          <w:p w:rsidR="00A62BCC" w:rsidP="001C73E1" w:rsidRDefault="00A62BCC" w14:paraId="6296B6D7" w14:textId="68AB476B">
            <w:pPr>
              <w:jc w:val="center"/>
              <w:rPr>
                <w:rFonts w:ascii="Arial" w:hAnsi="Arial" w:cs="Arial"/>
              </w:rPr>
            </w:pPr>
          </w:p>
        </w:tc>
        <w:tc>
          <w:tcPr>
            <w:tcW w:w="3030" w:type="dxa"/>
            <w:shd w:val="clear" w:color="auto" w:fill="auto"/>
          </w:tcPr>
          <w:p w:rsidR="00A62BCC" w:rsidP="001C73E1" w:rsidRDefault="00A62BCC" w14:paraId="4AF13484" w14:textId="7944930B">
            <w:pPr>
              <w:jc w:val="center"/>
              <w:rPr>
                <w:rFonts w:ascii="Arial" w:hAnsi="Arial" w:cs="Arial"/>
              </w:rPr>
            </w:pPr>
            <w:r>
              <w:rPr>
                <w:rFonts w:ascii="Arial" w:hAnsi="Arial" w:cs="Arial"/>
              </w:rPr>
              <w:t>Predsjednik vijeća:</w:t>
            </w:r>
          </w:p>
        </w:tc>
      </w:tr>
      <w:tr w:rsidR="004C2897" w14:paraId="26B50157" w14:textId="77777777">
        <w:trPr>
          <w:jc w:val="center"/>
        </w:trPr>
        <w:tc>
          <w:tcPr>
            <w:tcW w:w="3119" w:type="dxa"/>
            <w:shd w:val="clear" w:color="auto" w:fill="auto"/>
          </w:tcPr>
          <w:p w:rsidR="00A62BCC" w:rsidP="001C73E1" w:rsidRDefault="00A62BCC" w14:paraId="03EE1737" w14:textId="77777777">
            <w:pPr>
              <w:jc w:val="center"/>
              <w:rPr>
                <w:rFonts w:ascii="Arial" w:hAnsi="Arial" w:cs="Arial"/>
              </w:rPr>
            </w:pPr>
          </w:p>
        </w:tc>
        <w:tc>
          <w:tcPr>
            <w:tcW w:w="3031" w:type="dxa"/>
            <w:shd w:val="clear" w:color="auto" w:fill="auto"/>
          </w:tcPr>
          <w:p w:rsidR="00A62BCC" w:rsidP="001C73E1" w:rsidRDefault="00A62BCC" w14:paraId="5FFD57B2" w14:textId="77777777">
            <w:pPr>
              <w:jc w:val="center"/>
              <w:rPr>
                <w:rFonts w:ascii="Arial" w:hAnsi="Arial" w:cs="Arial"/>
              </w:rPr>
            </w:pPr>
          </w:p>
        </w:tc>
        <w:tc>
          <w:tcPr>
            <w:tcW w:w="3030" w:type="dxa"/>
            <w:shd w:val="clear" w:color="auto" w:fill="auto"/>
          </w:tcPr>
          <w:p w:rsidR="00A62BCC" w:rsidP="001C73E1" w:rsidRDefault="00A62BCC" w14:paraId="151A22C8" w14:textId="77777777">
            <w:pPr>
              <w:jc w:val="center"/>
              <w:rPr>
                <w:rFonts w:ascii="Arial" w:hAnsi="Arial" w:cs="Arial"/>
              </w:rPr>
            </w:pPr>
          </w:p>
        </w:tc>
      </w:tr>
      <w:tr w:rsidR="004C2897" w14:paraId="6CA026D6" w14:textId="77777777">
        <w:trPr>
          <w:jc w:val="center"/>
        </w:trPr>
        <w:tc>
          <w:tcPr>
            <w:tcW w:w="3119" w:type="dxa"/>
            <w:shd w:val="clear" w:color="auto" w:fill="auto"/>
          </w:tcPr>
          <w:p w:rsidR="00A62BCC" w:rsidP="001C73E1" w:rsidRDefault="00A62BCC" w14:paraId="0901204E" w14:textId="5A2D9ED9">
            <w:pPr>
              <w:jc w:val="center"/>
              <w:rPr>
                <w:rFonts w:ascii="Arial" w:hAnsi="Arial" w:cs="Arial"/>
              </w:rPr>
            </w:pPr>
            <w:r>
              <w:rPr>
                <w:rFonts w:ascii="Arial" w:hAnsi="Arial" w:cs="Arial"/>
              </w:rPr>
              <w:t>Željko Kudrić, v.r.</w:t>
            </w:r>
          </w:p>
        </w:tc>
        <w:tc>
          <w:tcPr>
            <w:tcW w:w="3031" w:type="dxa"/>
            <w:shd w:val="clear" w:color="auto" w:fill="auto"/>
          </w:tcPr>
          <w:p w:rsidR="00A62BCC" w:rsidP="001C73E1" w:rsidRDefault="00A62BCC" w14:paraId="0B40FE92" w14:textId="0DDFD1E7">
            <w:pPr>
              <w:jc w:val="center"/>
              <w:rPr>
                <w:rFonts w:ascii="Arial" w:hAnsi="Arial" w:cs="Arial"/>
              </w:rPr>
            </w:pPr>
          </w:p>
        </w:tc>
        <w:tc>
          <w:tcPr>
            <w:tcW w:w="3030" w:type="dxa"/>
            <w:shd w:val="clear" w:color="auto" w:fill="auto"/>
          </w:tcPr>
          <w:p w:rsidR="00A62BCC" w:rsidP="001C73E1" w:rsidRDefault="00A62BCC" w14:paraId="5772DD49" w14:textId="2A797881">
            <w:pPr>
              <w:jc w:val="center"/>
              <w:rPr>
                <w:rFonts w:ascii="Arial" w:hAnsi="Arial" w:cs="Arial"/>
              </w:rPr>
            </w:pPr>
            <w:r>
              <w:rPr>
                <w:rFonts w:ascii="Arial" w:hAnsi="Arial" w:cs="Arial"/>
              </w:rPr>
              <w:t>Mario Soljačić, v.r.</w:t>
            </w:r>
          </w:p>
        </w:tc>
      </w:tr>
    </w:tbl>
    <w:p w:rsidR="00A62BCC" w:rsidP="001C73E1" w:rsidRDefault="00A62BCC" w14:paraId="50754F05" w14:textId="77777777">
      <w:pPr>
        <w:ind w:left="2160" w:firstLine="720"/>
        <w:jc w:val="both"/>
        <w:rPr>
          <w:rFonts w:ascii="Arial" w:hAnsi="Arial" w:cs="Arial"/>
        </w:rPr>
      </w:pPr>
    </w:p>
    <w:p w:rsidR="00A62BCC" w:rsidP="001C73E1" w:rsidRDefault="003A6743" w14:paraId="3B5E83A1" w14:textId="77777777">
      <w:pPr>
        <w:jc w:val="both"/>
        <w:rPr>
          <w:rFonts w:ascii="Arial" w:hAnsi="Arial" w:cs="Arial"/>
        </w:rPr>
      </w:pPr>
      <w:r>
        <w:rPr>
          <w:rFonts w:ascii="Arial" w:hAnsi="Arial" w:cs="Arial"/>
        </w:rPr>
        <w:tab/>
      </w:r>
    </w:p>
    <w:p w:rsidR="003A6743" w:rsidP="001C73E1" w:rsidRDefault="003A6743" w14:paraId="26A230C4" w14:textId="20D8E1E3">
      <w:pPr>
        <w:ind w:firstLine="708"/>
        <w:jc w:val="both"/>
        <w:rPr>
          <w:rFonts w:ascii="Arial" w:hAnsi="Arial" w:cs="Arial"/>
        </w:rPr>
      </w:pPr>
      <w:r>
        <w:rPr>
          <w:rFonts w:ascii="Arial" w:hAnsi="Arial" w:cs="Arial"/>
        </w:rPr>
        <w:t>Presuda se dostavlja Općinskom sudu u Varaždinu u 5 otpravaka: za spis, 2. okrivljenika, branitelja i tužitelja.</w:t>
      </w:r>
    </w:p>
    <w:p w:rsidR="003A6743" w:rsidP="001C73E1" w:rsidRDefault="003A6743" w14:paraId="3735A66C" w14:textId="77777777">
      <w:pPr>
        <w:jc w:val="both"/>
        <w:rPr>
          <w:rFonts w:ascii="Arial" w:hAnsi="Arial" w:cs="Arial"/>
        </w:rPr>
      </w:pPr>
    </w:p>
    <w:p w:rsidR="00A62BCC" w:rsidP="001C73E1" w:rsidRDefault="00A62BCC" w14:paraId="70845C61" w14:textId="77777777">
      <w:pPr>
        <w:jc w:val="both"/>
        <w:rPr>
          <w:rFonts w:ascii="Arial" w:hAnsi="Arial" w:cs="Arial"/>
        </w:rPr>
      </w:pPr>
    </w:p>
    <w:p w:rsidR="003A6743" w:rsidP="001C73E1" w:rsidRDefault="00A62BCC" w14:paraId="203E4132" w14:textId="4DE3353A">
      <w:pPr>
        <w:jc w:val="center"/>
        <w:rPr>
          <w:rFonts w:ascii="Arial" w:hAnsi="Arial" w:cs="Arial"/>
        </w:rPr>
      </w:pPr>
      <w:r>
        <w:rPr>
          <w:rFonts w:ascii="Arial" w:hAnsi="Arial" w:cs="Arial"/>
        </w:rPr>
        <w:t xml:space="preserve">                                                           </w:t>
      </w:r>
      <w:r w:rsidR="003A6743">
        <w:rPr>
          <w:rFonts w:ascii="Arial" w:hAnsi="Arial" w:cs="Arial"/>
        </w:rPr>
        <w:t xml:space="preserve">Za točnost </w:t>
      </w:r>
      <w:proofErr w:type="spellStart"/>
      <w:r w:rsidR="003A6743">
        <w:rPr>
          <w:rFonts w:ascii="Arial" w:hAnsi="Arial" w:cs="Arial"/>
        </w:rPr>
        <w:t>otpravka</w:t>
      </w:r>
      <w:proofErr w:type="spellEnd"/>
      <w:r w:rsidR="003A6743">
        <w:rPr>
          <w:rFonts w:ascii="Arial" w:hAnsi="Arial" w:cs="Arial"/>
        </w:rPr>
        <w:t xml:space="preserve"> - ovlašteni službenik</w:t>
      </w:r>
    </w:p>
    <w:p w:rsidR="003A6743" w:rsidP="001C73E1" w:rsidRDefault="003A6743" w14:paraId="0F57EB57" w14:textId="77777777">
      <w:pPr>
        <w:ind w:left="4320"/>
        <w:rPr>
          <w:rFonts w:ascii="Arial" w:hAnsi="Arial" w:cs="Arial"/>
        </w:rPr>
      </w:pPr>
      <w:r>
        <w:rPr>
          <w:rFonts w:ascii="Arial" w:hAnsi="Arial" w:cs="Arial"/>
        </w:rPr>
        <w:t>Upraviteljica zajedničke sudske pisarnice:</w:t>
      </w:r>
    </w:p>
    <w:p w:rsidR="00A62BCC" w:rsidP="001C73E1" w:rsidRDefault="00A62BCC" w14:paraId="14B3FEF1" w14:textId="77777777">
      <w:pPr>
        <w:ind w:left="4320"/>
        <w:rPr>
          <w:rFonts w:ascii="Arial" w:hAnsi="Arial" w:cs="Arial"/>
        </w:rPr>
      </w:pPr>
    </w:p>
    <w:p w:rsidR="003A6743" w:rsidP="001C73E1" w:rsidRDefault="003A6743" w14:paraId="3AEC29B8" w14:textId="720C779E">
      <w:pPr>
        <w:tabs>
          <w:tab w:val="left" w:pos="1950"/>
        </w:tabs>
        <w:ind w:left="3600"/>
      </w:pPr>
      <w:r>
        <w:rPr>
          <w:rFonts w:ascii="Arial" w:hAnsi="Arial" w:cs="Arial"/>
        </w:rPr>
        <w:tab/>
      </w:r>
      <w:r>
        <w:rPr>
          <w:rFonts w:ascii="Arial" w:hAnsi="Arial" w:cs="Arial"/>
        </w:rPr>
        <w:tab/>
        <w:t xml:space="preserve">              Edita Vrkljan</w:t>
      </w:r>
    </w:p>
    <w:p w:rsidR="003A6743" w:rsidP="001C73E1" w:rsidRDefault="003A6743" w14:paraId="11094BC4" w14:textId="77777777">
      <w:pPr>
        <w:pStyle w:val="margin-zero"/>
        <w:shd w:val="clear" w:color="auto" w:fill="FFFFFF"/>
        <w:spacing w:before="0" w:beforeAutospacing="false" w:after="0" w:afterAutospacing="false"/>
        <w:ind w:firstLine="708"/>
        <w:jc w:val="both"/>
      </w:pPr>
    </w:p>
    <w:p w:rsidR="00694030" w:rsidP="001C73E1" w:rsidRDefault="00694030" w14:paraId="2CAC6277" w14:textId="77777777">
      <w:pPr>
        <w:pStyle w:val="margin-zero"/>
        <w:shd w:val="clear" w:color="auto" w:fill="FFFFFF"/>
        <w:spacing w:before="0" w:beforeAutospacing="false" w:after="0" w:afterAutospacing="false"/>
        <w:ind w:firstLine="708"/>
        <w:jc w:val="both"/>
        <w:rPr>
          <w:rFonts w:ascii="Arial" w:hAnsi="Arial" w:cs="Arial"/>
          <w:color w:val="000000"/>
        </w:rPr>
      </w:pPr>
    </w:p>
    <w:sectPr w:rsidR="00694030" w:rsidSect="00F07235">
      <w:headerReference w:type="default" r:id="rId10"/>
      <w:pgSz w:w="11906" w:h="16838" w:code="9"/>
      <w:pgMar w:top="1417" w:right="1417" w:bottom="1417" w:left="1417"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904D3" w:rsidRDefault="005904D3" w14:paraId="4FB96EFC" w14:textId="77777777">
      <w:r>
        <w:separator/>
      </w:r>
    </w:p>
  </w:endnote>
  <w:endnote w:type="continuationSeparator" w:id="0">
    <w:p w:rsidR="005904D3" w:rsidRDefault="005904D3" w14:paraId="1199E321" w14:textId="77777777">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904D3" w:rsidRDefault="005904D3" w14:paraId="46A65F13" w14:textId="77777777">
      <w:r>
        <w:separator/>
      </w:r>
    </w:p>
  </w:footnote>
  <w:footnote w:type="continuationSeparator" w:id="0">
    <w:p w:rsidR="005904D3" w:rsidRDefault="005904D3" w14:paraId="743192FE" w14:textId="77777777">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F07235" w:rsidR="00EA7E4C" w:rsidRDefault="00EA7E4C" w14:paraId="3D9F7C4B" w14:textId="77777777">
    <w:pPr>
      <w:pStyle w:val="Zaglavlje"/>
      <w:jc w:val="center"/>
      <w:rPr>
        <w:rFonts w:ascii="Arial" w:hAnsi="Arial" w:cs="Arial"/>
        <w:sz w:val="24"/>
        <w:szCs w:val="24"/>
      </w:rPr>
    </w:pPr>
    <w:r w:rsidRPr="00F07235">
      <w:rPr>
        <w:rFonts w:ascii="Arial" w:hAnsi="Arial" w:cs="Arial"/>
        <w:sz w:val="24"/>
        <w:szCs w:val="24"/>
      </w:rPr>
      <w:t xml:space="preserve">- </w:t>
    </w:r>
    <w:r w:rsidRPr="00F07235">
      <w:rPr>
        <w:rFonts w:ascii="Arial" w:hAnsi="Arial" w:cs="Arial"/>
        <w:sz w:val="24"/>
        <w:szCs w:val="24"/>
      </w:rPr>
      <w:fldChar w:fldCharType="begin"/>
    </w:r>
    <w:r w:rsidRPr="00F07235">
      <w:rPr>
        <w:rFonts w:ascii="Arial" w:hAnsi="Arial" w:cs="Arial"/>
        <w:sz w:val="24"/>
        <w:szCs w:val="24"/>
      </w:rPr>
      <w:instrText xml:space="preserve"> PAGE </w:instrText>
    </w:r>
    <w:r w:rsidRPr="00F07235">
      <w:rPr>
        <w:rFonts w:ascii="Arial" w:hAnsi="Arial" w:cs="Arial"/>
        <w:sz w:val="24"/>
        <w:szCs w:val="24"/>
      </w:rPr>
      <w:fldChar w:fldCharType="separate"/>
    </w:r>
    <w:r w:rsidRPr="00F07235" w:rsidR="00E673E2">
      <w:rPr>
        <w:rFonts w:ascii="Arial" w:hAnsi="Arial" w:cs="Arial"/>
        <w:noProof/>
        <w:sz w:val="24"/>
        <w:szCs w:val="24"/>
      </w:rPr>
      <w:t>21</w:t>
    </w:r>
    <w:r w:rsidRPr="00F07235">
      <w:rPr>
        <w:rFonts w:ascii="Arial" w:hAnsi="Arial" w:cs="Arial"/>
        <w:sz w:val="24"/>
        <w:szCs w:val="24"/>
      </w:rPr>
      <w:fldChar w:fldCharType="end"/>
    </w:r>
    <w:r w:rsidRPr="00F07235">
      <w:rPr>
        <w:rFonts w:ascii="Arial" w:hAnsi="Arial" w:cs="Arial"/>
        <w:sz w:val="24"/>
        <w:szCs w:val="24"/>
      </w:rPr>
      <w:t xml:space="preserve"> -</w:t>
    </w:r>
  </w:p>
  <w:p w:rsidRPr="0016158D" w:rsidR="00EA7E4C" w:rsidRDefault="00EA7E4C" w14:paraId="2A70112E" w14:textId="02474FE3">
    <w:pPr>
      <w:pStyle w:val="Zaglavlje"/>
      <w:jc w:val="right"/>
      <w:rPr>
        <w:sz w:val="24"/>
        <w:szCs w:val="24"/>
      </w:rPr>
    </w:pPr>
    <w:r w:rsidRPr="0016158D">
      <w:rPr>
        <w:rFonts w:ascii="Arial" w:hAnsi="Arial" w:cs="Arial"/>
        <w:sz w:val="24"/>
        <w:szCs w:val="24"/>
      </w:rPr>
      <w:t>Broj:</w:t>
    </w:r>
    <w:r w:rsidR="00F07235">
      <w:rPr>
        <w:rFonts w:ascii="Arial" w:hAnsi="Arial" w:cs="Arial"/>
        <w:sz w:val="24"/>
        <w:szCs w:val="24"/>
      </w:rPr>
      <w:t xml:space="preserve"> </w:t>
    </w:r>
    <w:r w:rsidRPr="0016158D">
      <w:rPr>
        <w:rFonts w:ascii="Arial" w:hAnsi="Arial" w:cs="Arial"/>
        <w:sz w:val="24"/>
        <w:szCs w:val="24"/>
      </w:rPr>
      <w:t>Ppž</w:t>
    </w:r>
    <w:r>
      <w:rPr>
        <w:rFonts w:ascii="Arial" w:hAnsi="Arial" w:cs="Arial"/>
        <w:sz w:val="24"/>
        <w:szCs w:val="24"/>
      </w:rPr>
      <w:t>-1</w:t>
    </w:r>
    <w:r w:rsidR="00CA6B63">
      <w:rPr>
        <w:rFonts w:ascii="Arial" w:hAnsi="Arial" w:cs="Arial"/>
        <w:sz w:val="24"/>
        <w:szCs w:val="24"/>
      </w:rPr>
      <w:t>135</w:t>
    </w:r>
    <w:r w:rsidRPr="0016158D">
      <w:rPr>
        <w:rFonts w:ascii="Arial" w:hAnsi="Arial" w:cs="Arial"/>
        <w:sz w:val="24"/>
        <w:szCs w:val="24"/>
      </w:rPr>
      <w:t>/202</w:t>
    </w:r>
    <w:r w:rsidR="00CA6B63">
      <w:rPr>
        <w:rFonts w:ascii="Arial" w:hAnsi="Arial" w:cs="Arial"/>
        <w:sz w:val="24"/>
        <w:szCs w:val="24"/>
      </w:rPr>
      <w:t>6</w:t>
    </w:r>
    <w:r w:rsidRPr="0016158D">
      <w:rPr>
        <w:rFonts w:ascii="Arial" w:hAnsi="Arial" w:cs="Arial"/>
        <w:sz w:val="24"/>
        <w:szCs w:val="24"/>
      </w:rPr>
      <w:t xml:space="preserve">      </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9D7F13"/>
    <w:multiLevelType w:val="multilevel"/>
    <w:tmpl w:val="808E295A"/>
    <w:lvl w:ilvl="0">
      <w:start w:val="1"/>
      <w:numFmt w:val="bullet"/>
      <w:lvlText w:val=""/>
      <w:lvlJc w:val="left"/>
      <w:pPr>
        <w:tabs>
          <w:tab w:val="num" w:pos="720"/>
        </w:tabs>
        <w:ind w:left="720" w:hanging="360"/>
      </w:pPr>
      <w:rPr>
        <w:rFonts w:hint="default" w:ascii="Symbol" w:hAnsi="Symbol"/>
        <w:sz w:val="20"/>
      </w:rPr>
    </w:lvl>
    <w:lvl w:ilvl="1" w:tentative="true">
      <w:start w:val="1"/>
      <w:numFmt w:val="bullet"/>
      <w:lvlText w:val="o"/>
      <w:lvlJc w:val="left"/>
      <w:pPr>
        <w:tabs>
          <w:tab w:val="num" w:pos="1440"/>
        </w:tabs>
        <w:ind w:left="1440" w:hanging="360"/>
      </w:pPr>
      <w:rPr>
        <w:rFonts w:hint="default" w:ascii="Courier New" w:hAnsi="Courier New"/>
        <w:sz w:val="20"/>
      </w:rPr>
    </w:lvl>
    <w:lvl w:ilvl="2" w:tentative="true">
      <w:start w:val="1"/>
      <w:numFmt w:val="bullet"/>
      <w:lvlText w:val=""/>
      <w:lvlJc w:val="left"/>
      <w:pPr>
        <w:tabs>
          <w:tab w:val="num" w:pos="2160"/>
        </w:tabs>
        <w:ind w:left="2160" w:hanging="360"/>
      </w:pPr>
      <w:rPr>
        <w:rFonts w:hint="default" w:ascii="Wingdings" w:hAnsi="Wingdings"/>
        <w:sz w:val="20"/>
      </w:rPr>
    </w:lvl>
    <w:lvl w:ilvl="3" w:tentative="true">
      <w:start w:val="1"/>
      <w:numFmt w:val="bullet"/>
      <w:lvlText w:val=""/>
      <w:lvlJc w:val="left"/>
      <w:pPr>
        <w:tabs>
          <w:tab w:val="num" w:pos="2880"/>
        </w:tabs>
        <w:ind w:left="2880" w:hanging="360"/>
      </w:pPr>
      <w:rPr>
        <w:rFonts w:hint="default" w:ascii="Wingdings" w:hAnsi="Wingdings"/>
        <w:sz w:val="20"/>
      </w:rPr>
    </w:lvl>
    <w:lvl w:ilvl="4" w:tentative="true">
      <w:start w:val="1"/>
      <w:numFmt w:val="bullet"/>
      <w:lvlText w:val=""/>
      <w:lvlJc w:val="left"/>
      <w:pPr>
        <w:tabs>
          <w:tab w:val="num" w:pos="3600"/>
        </w:tabs>
        <w:ind w:left="3600" w:hanging="360"/>
      </w:pPr>
      <w:rPr>
        <w:rFonts w:hint="default" w:ascii="Wingdings" w:hAnsi="Wingdings"/>
        <w:sz w:val="20"/>
      </w:rPr>
    </w:lvl>
    <w:lvl w:ilvl="5" w:tentative="true">
      <w:start w:val="1"/>
      <w:numFmt w:val="bullet"/>
      <w:lvlText w:val=""/>
      <w:lvlJc w:val="left"/>
      <w:pPr>
        <w:tabs>
          <w:tab w:val="num" w:pos="4320"/>
        </w:tabs>
        <w:ind w:left="4320" w:hanging="360"/>
      </w:pPr>
      <w:rPr>
        <w:rFonts w:hint="default" w:ascii="Wingdings" w:hAnsi="Wingdings"/>
        <w:sz w:val="20"/>
      </w:rPr>
    </w:lvl>
    <w:lvl w:ilvl="6" w:tentative="true">
      <w:start w:val="1"/>
      <w:numFmt w:val="bullet"/>
      <w:lvlText w:val=""/>
      <w:lvlJc w:val="left"/>
      <w:pPr>
        <w:tabs>
          <w:tab w:val="num" w:pos="5040"/>
        </w:tabs>
        <w:ind w:left="5040" w:hanging="360"/>
      </w:pPr>
      <w:rPr>
        <w:rFonts w:hint="default" w:ascii="Wingdings" w:hAnsi="Wingdings"/>
        <w:sz w:val="20"/>
      </w:rPr>
    </w:lvl>
    <w:lvl w:ilvl="7" w:tentative="true">
      <w:start w:val="1"/>
      <w:numFmt w:val="bullet"/>
      <w:lvlText w:val=""/>
      <w:lvlJc w:val="left"/>
      <w:pPr>
        <w:tabs>
          <w:tab w:val="num" w:pos="5760"/>
        </w:tabs>
        <w:ind w:left="5760" w:hanging="360"/>
      </w:pPr>
      <w:rPr>
        <w:rFonts w:hint="default" w:ascii="Wingdings" w:hAnsi="Wingdings"/>
        <w:sz w:val="20"/>
      </w:rPr>
    </w:lvl>
    <w:lvl w:ilvl="8" w:tentative="true">
      <w:start w:val="1"/>
      <w:numFmt w:val="bullet"/>
      <w:lvlText w:val=""/>
      <w:lvlJc w:val="left"/>
      <w:pPr>
        <w:tabs>
          <w:tab w:val="num" w:pos="6480"/>
        </w:tabs>
        <w:ind w:left="6480" w:hanging="360"/>
      </w:pPr>
      <w:rPr>
        <w:rFonts w:hint="default" w:ascii="Wingdings" w:hAnsi="Wingdings"/>
        <w:sz w:val="20"/>
      </w:rPr>
    </w:lvl>
  </w:abstractNum>
  <w:abstractNum w:abstractNumId="1">
    <w:nsid w:val="221111F6"/>
    <w:multiLevelType w:val="multilevel"/>
    <w:tmpl w:val="57221370"/>
    <w:lvl w:ilvl="0">
      <w:start w:val="1"/>
      <w:numFmt w:val="bullet"/>
      <w:lvlText w:val=""/>
      <w:lvlJc w:val="left"/>
      <w:pPr>
        <w:tabs>
          <w:tab w:val="num" w:pos="720"/>
        </w:tabs>
        <w:ind w:left="720" w:hanging="360"/>
      </w:pPr>
      <w:rPr>
        <w:rFonts w:hint="default" w:ascii="Symbol" w:hAnsi="Symbol"/>
        <w:sz w:val="20"/>
      </w:rPr>
    </w:lvl>
    <w:lvl w:ilvl="1" w:tentative="true">
      <w:start w:val="1"/>
      <w:numFmt w:val="bullet"/>
      <w:lvlText w:val="o"/>
      <w:lvlJc w:val="left"/>
      <w:pPr>
        <w:tabs>
          <w:tab w:val="num" w:pos="1440"/>
        </w:tabs>
        <w:ind w:left="1440" w:hanging="360"/>
      </w:pPr>
      <w:rPr>
        <w:rFonts w:hint="default" w:ascii="Courier New" w:hAnsi="Courier New"/>
        <w:sz w:val="20"/>
      </w:rPr>
    </w:lvl>
    <w:lvl w:ilvl="2" w:tentative="true">
      <w:start w:val="1"/>
      <w:numFmt w:val="bullet"/>
      <w:lvlText w:val=""/>
      <w:lvlJc w:val="left"/>
      <w:pPr>
        <w:tabs>
          <w:tab w:val="num" w:pos="2160"/>
        </w:tabs>
        <w:ind w:left="2160" w:hanging="360"/>
      </w:pPr>
      <w:rPr>
        <w:rFonts w:hint="default" w:ascii="Wingdings" w:hAnsi="Wingdings"/>
        <w:sz w:val="20"/>
      </w:rPr>
    </w:lvl>
    <w:lvl w:ilvl="3" w:tentative="true">
      <w:start w:val="1"/>
      <w:numFmt w:val="bullet"/>
      <w:lvlText w:val=""/>
      <w:lvlJc w:val="left"/>
      <w:pPr>
        <w:tabs>
          <w:tab w:val="num" w:pos="2880"/>
        </w:tabs>
        <w:ind w:left="2880" w:hanging="360"/>
      </w:pPr>
      <w:rPr>
        <w:rFonts w:hint="default" w:ascii="Wingdings" w:hAnsi="Wingdings"/>
        <w:sz w:val="20"/>
      </w:rPr>
    </w:lvl>
    <w:lvl w:ilvl="4" w:tentative="true">
      <w:start w:val="1"/>
      <w:numFmt w:val="bullet"/>
      <w:lvlText w:val=""/>
      <w:lvlJc w:val="left"/>
      <w:pPr>
        <w:tabs>
          <w:tab w:val="num" w:pos="3600"/>
        </w:tabs>
        <w:ind w:left="3600" w:hanging="360"/>
      </w:pPr>
      <w:rPr>
        <w:rFonts w:hint="default" w:ascii="Wingdings" w:hAnsi="Wingdings"/>
        <w:sz w:val="20"/>
      </w:rPr>
    </w:lvl>
    <w:lvl w:ilvl="5" w:tentative="true">
      <w:start w:val="1"/>
      <w:numFmt w:val="bullet"/>
      <w:lvlText w:val=""/>
      <w:lvlJc w:val="left"/>
      <w:pPr>
        <w:tabs>
          <w:tab w:val="num" w:pos="4320"/>
        </w:tabs>
        <w:ind w:left="4320" w:hanging="360"/>
      </w:pPr>
      <w:rPr>
        <w:rFonts w:hint="default" w:ascii="Wingdings" w:hAnsi="Wingdings"/>
        <w:sz w:val="20"/>
      </w:rPr>
    </w:lvl>
    <w:lvl w:ilvl="6" w:tentative="true">
      <w:start w:val="1"/>
      <w:numFmt w:val="bullet"/>
      <w:lvlText w:val=""/>
      <w:lvlJc w:val="left"/>
      <w:pPr>
        <w:tabs>
          <w:tab w:val="num" w:pos="5040"/>
        </w:tabs>
        <w:ind w:left="5040" w:hanging="360"/>
      </w:pPr>
      <w:rPr>
        <w:rFonts w:hint="default" w:ascii="Wingdings" w:hAnsi="Wingdings"/>
        <w:sz w:val="20"/>
      </w:rPr>
    </w:lvl>
    <w:lvl w:ilvl="7" w:tentative="true">
      <w:start w:val="1"/>
      <w:numFmt w:val="bullet"/>
      <w:lvlText w:val=""/>
      <w:lvlJc w:val="left"/>
      <w:pPr>
        <w:tabs>
          <w:tab w:val="num" w:pos="5760"/>
        </w:tabs>
        <w:ind w:left="5760" w:hanging="360"/>
      </w:pPr>
      <w:rPr>
        <w:rFonts w:hint="default" w:ascii="Wingdings" w:hAnsi="Wingdings"/>
        <w:sz w:val="20"/>
      </w:rPr>
    </w:lvl>
    <w:lvl w:ilvl="8" w:tentative="true">
      <w:start w:val="1"/>
      <w:numFmt w:val="bullet"/>
      <w:lvlText w:val=""/>
      <w:lvlJc w:val="left"/>
      <w:pPr>
        <w:tabs>
          <w:tab w:val="num" w:pos="6480"/>
        </w:tabs>
        <w:ind w:left="6480" w:hanging="360"/>
      </w:pPr>
      <w:rPr>
        <w:rFonts w:hint="default" w:ascii="Wingdings" w:hAnsi="Wingdings"/>
        <w:sz w:val="20"/>
      </w:rPr>
    </w:lvl>
  </w:abstractNum>
  <w:abstractNum w:abstractNumId="2">
    <w:nsid w:val="2AD61837"/>
    <w:multiLevelType w:val="multilevel"/>
    <w:tmpl w:val="5C18A29E"/>
    <w:lvl w:ilvl="0">
      <w:start w:val="1"/>
      <w:numFmt w:val="bullet"/>
      <w:lvlText w:val=""/>
      <w:lvlJc w:val="left"/>
      <w:pPr>
        <w:tabs>
          <w:tab w:val="num" w:pos="720"/>
        </w:tabs>
        <w:ind w:left="720" w:hanging="360"/>
      </w:pPr>
      <w:rPr>
        <w:rFonts w:hint="default" w:ascii="Symbol" w:hAnsi="Symbol"/>
        <w:sz w:val="20"/>
      </w:rPr>
    </w:lvl>
    <w:lvl w:ilvl="1" w:tentative="true">
      <w:start w:val="1"/>
      <w:numFmt w:val="bullet"/>
      <w:lvlText w:val="o"/>
      <w:lvlJc w:val="left"/>
      <w:pPr>
        <w:tabs>
          <w:tab w:val="num" w:pos="1440"/>
        </w:tabs>
        <w:ind w:left="1440" w:hanging="360"/>
      </w:pPr>
      <w:rPr>
        <w:rFonts w:hint="default" w:ascii="Courier New" w:hAnsi="Courier New"/>
        <w:sz w:val="20"/>
      </w:rPr>
    </w:lvl>
    <w:lvl w:ilvl="2" w:tentative="true">
      <w:start w:val="1"/>
      <w:numFmt w:val="bullet"/>
      <w:lvlText w:val=""/>
      <w:lvlJc w:val="left"/>
      <w:pPr>
        <w:tabs>
          <w:tab w:val="num" w:pos="2160"/>
        </w:tabs>
        <w:ind w:left="2160" w:hanging="360"/>
      </w:pPr>
      <w:rPr>
        <w:rFonts w:hint="default" w:ascii="Wingdings" w:hAnsi="Wingdings"/>
        <w:sz w:val="20"/>
      </w:rPr>
    </w:lvl>
    <w:lvl w:ilvl="3" w:tentative="true">
      <w:start w:val="1"/>
      <w:numFmt w:val="bullet"/>
      <w:lvlText w:val=""/>
      <w:lvlJc w:val="left"/>
      <w:pPr>
        <w:tabs>
          <w:tab w:val="num" w:pos="2880"/>
        </w:tabs>
        <w:ind w:left="2880" w:hanging="360"/>
      </w:pPr>
      <w:rPr>
        <w:rFonts w:hint="default" w:ascii="Wingdings" w:hAnsi="Wingdings"/>
        <w:sz w:val="20"/>
      </w:rPr>
    </w:lvl>
    <w:lvl w:ilvl="4" w:tentative="true">
      <w:start w:val="1"/>
      <w:numFmt w:val="bullet"/>
      <w:lvlText w:val=""/>
      <w:lvlJc w:val="left"/>
      <w:pPr>
        <w:tabs>
          <w:tab w:val="num" w:pos="3600"/>
        </w:tabs>
        <w:ind w:left="3600" w:hanging="360"/>
      </w:pPr>
      <w:rPr>
        <w:rFonts w:hint="default" w:ascii="Wingdings" w:hAnsi="Wingdings"/>
        <w:sz w:val="20"/>
      </w:rPr>
    </w:lvl>
    <w:lvl w:ilvl="5" w:tentative="true">
      <w:start w:val="1"/>
      <w:numFmt w:val="bullet"/>
      <w:lvlText w:val=""/>
      <w:lvlJc w:val="left"/>
      <w:pPr>
        <w:tabs>
          <w:tab w:val="num" w:pos="4320"/>
        </w:tabs>
        <w:ind w:left="4320" w:hanging="360"/>
      </w:pPr>
      <w:rPr>
        <w:rFonts w:hint="default" w:ascii="Wingdings" w:hAnsi="Wingdings"/>
        <w:sz w:val="20"/>
      </w:rPr>
    </w:lvl>
    <w:lvl w:ilvl="6" w:tentative="true">
      <w:start w:val="1"/>
      <w:numFmt w:val="bullet"/>
      <w:lvlText w:val=""/>
      <w:lvlJc w:val="left"/>
      <w:pPr>
        <w:tabs>
          <w:tab w:val="num" w:pos="5040"/>
        </w:tabs>
        <w:ind w:left="5040" w:hanging="360"/>
      </w:pPr>
      <w:rPr>
        <w:rFonts w:hint="default" w:ascii="Wingdings" w:hAnsi="Wingdings"/>
        <w:sz w:val="20"/>
      </w:rPr>
    </w:lvl>
    <w:lvl w:ilvl="7" w:tentative="true">
      <w:start w:val="1"/>
      <w:numFmt w:val="bullet"/>
      <w:lvlText w:val=""/>
      <w:lvlJc w:val="left"/>
      <w:pPr>
        <w:tabs>
          <w:tab w:val="num" w:pos="5760"/>
        </w:tabs>
        <w:ind w:left="5760" w:hanging="360"/>
      </w:pPr>
      <w:rPr>
        <w:rFonts w:hint="default" w:ascii="Wingdings" w:hAnsi="Wingdings"/>
        <w:sz w:val="20"/>
      </w:rPr>
    </w:lvl>
    <w:lvl w:ilvl="8" w:tentative="true">
      <w:start w:val="1"/>
      <w:numFmt w:val="bullet"/>
      <w:lvlText w:val=""/>
      <w:lvlJc w:val="left"/>
      <w:pPr>
        <w:tabs>
          <w:tab w:val="num" w:pos="6480"/>
        </w:tabs>
        <w:ind w:left="6480" w:hanging="360"/>
      </w:pPr>
      <w:rPr>
        <w:rFonts w:hint="default" w:ascii="Wingdings" w:hAnsi="Wingdings"/>
        <w:sz w:val="20"/>
      </w:rPr>
    </w:lvl>
  </w:abstractNum>
  <w:abstractNum w:abstractNumId="3">
    <w:nsid w:val="31E1419B"/>
    <w:multiLevelType w:val="hybridMultilevel"/>
    <w:tmpl w:val="F0D838C8"/>
    <w:lvl w:ilvl="0" w:tplc="D62ABDAA">
      <w:start w:val="1"/>
      <w:numFmt w:val="decimal"/>
      <w:lvlText w:val="%1."/>
      <w:lvlJc w:val="left"/>
      <w:pPr>
        <w:tabs>
          <w:tab w:val="num" w:pos="1668"/>
        </w:tabs>
        <w:ind w:left="1668" w:hanging="960"/>
      </w:pPr>
      <w:rPr>
        <w:rFonts w:ascii="Times New Roman" w:hAnsi="Times New Roman" w:eastAsia="Times New Roman" w:cs="Times New Roman"/>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4">
    <w:nsid w:val="3D577B64"/>
    <w:multiLevelType w:val="multilevel"/>
    <w:tmpl w:val="185832C0"/>
    <w:lvl w:ilvl="0">
      <w:start w:val="2"/>
      <w:numFmt w:val="decimal"/>
      <w:lvlText w:val="%1."/>
      <w:lvlJc w:val="left"/>
      <w:pPr>
        <w:tabs>
          <w:tab w:val="num" w:pos="720"/>
        </w:tabs>
        <w:ind w:left="720" w:hanging="360"/>
      </w:pPr>
    </w:lvl>
    <w:lvl w:ilvl="1" w:tentative="true">
      <w:start w:val="1"/>
      <w:numFmt w:val="decimal"/>
      <w:lvlText w:val="%2."/>
      <w:lvlJc w:val="left"/>
      <w:pPr>
        <w:tabs>
          <w:tab w:val="num" w:pos="1440"/>
        </w:tabs>
        <w:ind w:left="1440" w:hanging="360"/>
      </w:pPr>
    </w:lvl>
    <w:lvl w:ilvl="2" w:tentative="true">
      <w:start w:val="1"/>
      <w:numFmt w:val="decimal"/>
      <w:lvlText w:val="%3."/>
      <w:lvlJc w:val="left"/>
      <w:pPr>
        <w:tabs>
          <w:tab w:val="num" w:pos="2160"/>
        </w:tabs>
        <w:ind w:left="2160" w:hanging="360"/>
      </w:pPr>
    </w:lvl>
    <w:lvl w:ilvl="3" w:tentative="true">
      <w:start w:val="1"/>
      <w:numFmt w:val="decimal"/>
      <w:lvlText w:val="%4."/>
      <w:lvlJc w:val="left"/>
      <w:pPr>
        <w:tabs>
          <w:tab w:val="num" w:pos="2880"/>
        </w:tabs>
        <w:ind w:left="2880" w:hanging="360"/>
      </w:pPr>
    </w:lvl>
    <w:lvl w:ilvl="4" w:tentative="true">
      <w:start w:val="1"/>
      <w:numFmt w:val="decimal"/>
      <w:lvlText w:val="%5."/>
      <w:lvlJc w:val="left"/>
      <w:pPr>
        <w:tabs>
          <w:tab w:val="num" w:pos="3600"/>
        </w:tabs>
        <w:ind w:left="3600" w:hanging="360"/>
      </w:pPr>
    </w:lvl>
    <w:lvl w:ilvl="5" w:tentative="true">
      <w:start w:val="1"/>
      <w:numFmt w:val="decimal"/>
      <w:lvlText w:val="%6."/>
      <w:lvlJc w:val="left"/>
      <w:pPr>
        <w:tabs>
          <w:tab w:val="num" w:pos="4320"/>
        </w:tabs>
        <w:ind w:left="4320" w:hanging="360"/>
      </w:pPr>
    </w:lvl>
    <w:lvl w:ilvl="6" w:tentative="true">
      <w:start w:val="1"/>
      <w:numFmt w:val="decimal"/>
      <w:lvlText w:val="%7."/>
      <w:lvlJc w:val="left"/>
      <w:pPr>
        <w:tabs>
          <w:tab w:val="num" w:pos="5040"/>
        </w:tabs>
        <w:ind w:left="5040" w:hanging="360"/>
      </w:pPr>
    </w:lvl>
    <w:lvl w:ilvl="7" w:tentative="true">
      <w:start w:val="1"/>
      <w:numFmt w:val="decimal"/>
      <w:lvlText w:val="%8."/>
      <w:lvlJc w:val="left"/>
      <w:pPr>
        <w:tabs>
          <w:tab w:val="num" w:pos="5760"/>
        </w:tabs>
        <w:ind w:left="5760" w:hanging="360"/>
      </w:pPr>
    </w:lvl>
    <w:lvl w:ilvl="8" w:tentative="true">
      <w:start w:val="1"/>
      <w:numFmt w:val="decimal"/>
      <w:lvlText w:val="%9."/>
      <w:lvlJc w:val="left"/>
      <w:pPr>
        <w:tabs>
          <w:tab w:val="num" w:pos="6480"/>
        </w:tabs>
        <w:ind w:left="6480" w:hanging="360"/>
      </w:pPr>
    </w:lvl>
  </w:abstractNum>
  <w:abstractNum w:abstractNumId="5">
    <w:nsid w:val="4A7F3FAF"/>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6F778DF"/>
    <w:multiLevelType w:val="multilevel"/>
    <w:tmpl w:val="A40A8E3A"/>
    <w:lvl w:ilvl="0">
      <w:start w:val="1"/>
      <w:numFmt w:val="bullet"/>
      <w:lvlText w:val=""/>
      <w:lvlJc w:val="left"/>
      <w:pPr>
        <w:tabs>
          <w:tab w:val="num" w:pos="720"/>
        </w:tabs>
        <w:ind w:left="720" w:hanging="360"/>
      </w:pPr>
      <w:rPr>
        <w:rFonts w:hint="default" w:ascii="Symbol" w:hAnsi="Symbol"/>
        <w:sz w:val="20"/>
      </w:rPr>
    </w:lvl>
    <w:lvl w:ilvl="1" w:tentative="true">
      <w:start w:val="1"/>
      <w:numFmt w:val="bullet"/>
      <w:lvlText w:val="o"/>
      <w:lvlJc w:val="left"/>
      <w:pPr>
        <w:tabs>
          <w:tab w:val="num" w:pos="1440"/>
        </w:tabs>
        <w:ind w:left="1440" w:hanging="360"/>
      </w:pPr>
      <w:rPr>
        <w:rFonts w:hint="default" w:ascii="Courier New" w:hAnsi="Courier New"/>
        <w:sz w:val="20"/>
      </w:rPr>
    </w:lvl>
    <w:lvl w:ilvl="2" w:tentative="true">
      <w:start w:val="1"/>
      <w:numFmt w:val="bullet"/>
      <w:lvlText w:val=""/>
      <w:lvlJc w:val="left"/>
      <w:pPr>
        <w:tabs>
          <w:tab w:val="num" w:pos="2160"/>
        </w:tabs>
        <w:ind w:left="2160" w:hanging="360"/>
      </w:pPr>
      <w:rPr>
        <w:rFonts w:hint="default" w:ascii="Wingdings" w:hAnsi="Wingdings"/>
        <w:sz w:val="20"/>
      </w:rPr>
    </w:lvl>
    <w:lvl w:ilvl="3" w:tentative="true">
      <w:start w:val="1"/>
      <w:numFmt w:val="bullet"/>
      <w:lvlText w:val=""/>
      <w:lvlJc w:val="left"/>
      <w:pPr>
        <w:tabs>
          <w:tab w:val="num" w:pos="2880"/>
        </w:tabs>
        <w:ind w:left="2880" w:hanging="360"/>
      </w:pPr>
      <w:rPr>
        <w:rFonts w:hint="default" w:ascii="Wingdings" w:hAnsi="Wingdings"/>
        <w:sz w:val="20"/>
      </w:rPr>
    </w:lvl>
    <w:lvl w:ilvl="4" w:tentative="true">
      <w:start w:val="1"/>
      <w:numFmt w:val="bullet"/>
      <w:lvlText w:val=""/>
      <w:lvlJc w:val="left"/>
      <w:pPr>
        <w:tabs>
          <w:tab w:val="num" w:pos="3600"/>
        </w:tabs>
        <w:ind w:left="3600" w:hanging="360"/>
      </w:pPr>
      <w:rPr>
        <w:rFonts w:hint="default" w:ascii="Wingdings" w:hAnsi="Wingdings"/>
        <w:sz w:val="20"/>
      </w:rPr>
    </w:lvl>
    <w:lvl w:ilvl="5" w:tentative="true">
      <w:start w:val="1"/>
      <w:numFmt w:val="bullet"/>
      <w:lvlText w:val=""/>
      <w:lvlJc w:val="left"/>
      <w:pPr>
        <w:tabs>
          <w:tab w:val="num" w:pos="4320"/>
        </w:tabs>
        <w:ind w:left="4320" w:hanging="360"/>
      </w:pPr>
      <w:rPr>
        <w:rFonts w:hint="default" w:ascii="Wingdings" w:hAnsi="Wingdings"/>
        <w:sz w:val="20"/>
      </w:rPr>
    </w:lvl>
    <w:lvl w:ilvl="6" w:tentative="true">
      <w:start w:val="1"/>
      <w:numFmt w:val="bullet"/>
      <w:lvlText w:val=""/>
      <w:lvlJc w:val="left"/>
      <w:pPr>
        <w:tabs>
          <w:tab w:val="num" w:pos="5040"/>
        </w:tabs>
        <w:ind w:left="5040" w:hanging="360"/>
      </w:pPr>
      <w:rPr>
        <w:rFonts w:hint="default" w:ascii="Wingdings" w:hAnsi="Wingdings"/>
        <w:sz w:val="20"/>
      </w:rPr>
    </w:lvl>
    <w:lvl w:ilvl="7" w:tentative="true">
      <w:start w:val="1"/>
      <w:numFmt w:val="bullet"/>
      <w:lvlText w:val=""/>
      <w:lvlJc w:val="left"/>
      <w:pPr>
        <w:tabs>
          <w:tab w:val="num" w:pos="5760"/>
        </w:tabs>
        <w:ind w:left="5760" w:hanging="360"/>
      </w:pPr>
      <w:rPr>
        <w:rFonts w:hint="default" w:ascii="Wingdings" w:hAnsi="Wingdings"/>
        <w:sz w:val="20"/>
      </w:rPr>
    </w:lvl>
    <w:lvl w:ilvl="8" w:tentative="true">
      <w:start w:val="1"/>
      <w:numFmt w:val="bullet"/>
      <w:lvlText w:val=""/>
      <w:lvlJc w:val="left"/>
      <w:pPr>
        <w:tabs>
          <w:tab w:val="num" w:pos="6480"/>
        </w:tabs>
        <w:ind w:left="6480" w:hanging="360"/>
      </w:pPr>
      <w:rPr>
        <w:rFonts w:hint="default" w:ascii="Wingdings" w:hAnsi="Wingdings"/>
        <w:sz w:val="20"/>
      </w:rPr>
    </w:lvl>
  </w:abstractNum>
  <w:abstractNum w:abstractNumId="7">
    <w:nsid w:val="6C2D36EF"/>
    <w:multiLevelType w:val="multilevel"/>
    <w:tmpl w:val="4296BEE0"/>
    <w:lvl w:ilvl="0">
      <w:start w:val="1"/>
      <w:numFmt w:val="bullet"/>
      <w:lvlText w:val=""/>
      <w:lvlJc w:val="left"/>
      <w:pPr>
        <w:tabs>
          <w:tab w:val="num" w:pos="720"/>
        </w:tabs>
        <w:ind w:left="720" w:hanging="360"/>
      </w:pPr>
      <w:rPr>
        <w:rFonts w:hint="default" w:ascii="Symbol" w:hAnsi="Symbol"/>
        <w:sz w:val="20"/>
      </w:rPr>
    </w:lvl>
    <w:lvl w:ilvl="1" w:tentative="true">
      <w:start w:val="1"/>
      <w:numFmt w:val="bullet"/>
      <w:lvlText w:val="o"/>
      <w:lvlJc w:val="left"/>
      <w:pPr>
        <w:tabs>
          <w:tab w:val="num" w:pos="1440"/>
        </w:tabs>
        <w:ind w:left="1440" w:hanging="360"/>
      </w:pPr>
      <w:rPr>
        <w:rFonts w:hint="default" w:ascii="Courier New" w:hAnsi="Courier New"/>
        <w:sz w:val="20"/>
      </w:rPr>
    </w:lvl>
    <w:lvl w:ilvl="2" w:tentative="true">
      <w:start w:val="1"/>
      <w:numFmt w:val="bullet"/>
      <w:lvlText w:val=""/>
      <w:lvlJc w:val="left"/>
      <w:pPr>
        <w:tabs>
          <w:tab w:val="num" w:pos="2160"/>
        </w:tabs>
        <w:ind w:left="2160" w:hanging="360"/>
      </w:pPr>
      <w:rPr>
        <w:rFonts w:hint="default" w:ascii="Wingdings" w:hAnsi="Wingdings"/>
        <w:sz w:val="20"/>
      </w:rPr>
    </w:lvl>
    <w:lvl w:ilvl="3" w:tentative="true">
      <w:start w:val="1"/>
      <w:numFmt w:val="bullet"/>
      <w:lvlText w:val=""/>
      <w:lvlJc w:val="left"/>
      <w:pPr>
        <w:tabs>
          <w:tab w:val="num" w:pos="2880"/>
        </w:tabs>
        <w:ind w:left="2880" w:hanging="360"/>
      </w:pPr>
      <w:rPr>
        <w:rFonts w:hint="default" w:ascii="Wingdings" w:hAnsi="Wingdings"/>
        <w:sz w:val="20"/>
      </w:rPr>
    </w:lvl>
    <w:lvl w:ilvl="4" w:tentative="true">
      <w:start w:val="1"/>
      <w:numFmt w:val="bullet"/>
      <w:lvlText w:val=""/>
      <w:lvlJc w:val="left"/>
      <w:pPr>
        <w:tabs>
          <w:tab w:val="num" w:pos="3600"/>
        </w:tabs>
        <w:ind w:left="3600" w:hanging="360"/>
      </w:pPr>
      <w:rPr>
        <w:rFonts w:hint="default" w:ascii="Wingdings" w:hAnsi="Wingdings"/>
        <w:sz w:val="20"/>
      </w:rPr>
    </w:lvl>
    <w:lvl w:ilvl="5" w:tentative="true">
      <w:start w:val="1"/>
      <w:numFmt w:val="bullet"/>
      <w:lvlText w:val=""/>
      <w:lvlJc w:val="left"/>
      <w:pPr>
        <w:tabs>
          <w:tab w:val="num" w:pos="4320"/>
        </w:tabs>
        <w:ind w:left="4320" w:hanging="360"/>
      </w:pPr>
      <w:rPr>
        <w:rFonts w:hint="default" w:ascii="Wingdings" w:hAnsi="Wingdings"/>
        <w:sz w:val="20"/>
      </w:rPr>
    </w:lvl>
    <w:lvl w:ilvl="6" w:tentative="true">
      <w:start w:val="1"/>
      <w:numFmt w:val="bullet"/>
      <w:lvlText w:val=""/>
      <w:lvlJc w:val="left"/>
      <w:pPr>
        <w:tabs>
          <w:tab w:val="num" w:pos="5040"/>
        </w:tabs>
        <w:ind w:left="5040" w:hanging="360"/>
      </w:pPr>
      <w:rPr>
        <w:rFonts w:hint="default" w:ascii="Wingdings" w:hAnsi="Wingdings"/>
        <w:sz w:val="20"/>
      </w:rPr>
    </w:lvl>
    <w:lvl w:ilvl="7" w:tentative="true">
      <w:start w:val="1"/>
      <w:numFmt w:val="bullet"/>
      <w:lvlText w:val=""/>
      <w:lvlJc w:val="left"/>
      <w:pPr>
        <w:tabs>
          <w:tab w:val="num" w:pos="5760"/>
        </w:tabs>
        <w:ind w:left="5760" w:hanging="360"/>
      </w:pPr>
      <w:rPr>
        <w:rFonts w:hint="default" w:ascii="Wingdings" w:hAnsi="Wingdings"/>
        <w:sz w:val="20"/>
      </w:rPr>
    </w:lvl>
    <w:lvl w:ilvl="8" w:tentative="true">
      <w:start w:val="1"/>
      <w:numFmt w:val="bullet"/>
      <w:lvlText w:val=""/>
      <w:lvlJc w:val="left"/>
      <w:pPr>
        <w:tabs>
          <w:tab w:val="num" w:pos="6480"/>
        </w:tabs>
        <w:ind w:left="6480" w:hanging="360"/>
      </w:pPr>
      <w:rPr>
        <w:rFonts w:hint="default" w:ascii="Wingdings" w:hAnsi="Wingdings"/>
        <w:sz w:val="20"/>
      </w:rPr>
    </w:lvl>
  </w:abstractNum>
  <w:abstractNum w:abstractNumId="8">
    <w:nsid w:val="739F6921"/>
    <w:multiLevelType w:val="multilevel"/>
    <w:tmpl w:val="A4EC8808"/>
    <w:lvl w:ilvl="0">
      <w:start w:val="1"/>
      <w:numFmt w:val="bullet"/>
      <w:lvlText w:val=""/>
      <w:lvlJc w:val="left"/>
      <w:pPr>
        <w:tabs>
          <w:tab w:val="num" w:pos="720"/>
        </w:tabs>
        <w:ind w:left="720" w:hanging="360"/>
      </w:pPr>
      <w:rPr>
        <w:rFonts w:hint="default" w:ascii="Symbol" w:hAnsi="Symbol"/>
        <w:sz w:val="20"/>
      </w:rPr>
    </w:lvl>
    <w:lvl w:ilvl="1" w:tentative="true">
      <w:start w:val="1"/>
      <w:numFmt w:val="bullet"/>
      <w:lvlText w:val="o"/>
      <w:lvlJc w:val="left"/>
      <w:pPr>
        <w:tabs>
          <w:tab w:val="num" w:pos="1440"/>
        </w:tabs>
        <w:ind w:left="1440" w:hanging="360"/>
      </w:pPr>
      <w:rPr>
        <w:rFonts w:hint="default" w:ascii="Courier New" w:hAnsi="Courier New"/>
        <w:sz w:val="20"/>
      </w:rPr>
    </w:lvl>
    <w:lvl w:ilvl="2" w:tentative="true">
      <w:start w:val="1"/>
      <w:numFmt w:val="bullet"/>
      <w:lvlText w:val=""/>
      <w:lvlJc w:val="left"/>
      <w:pPr>
        <w:tabs>
          <w:tab w:val="num" w:pos="2160"/>
        </w:tabs>
        <w:ind w:left="2160" w:hanging="360"/>
      </w:pPr>
      <w:rPr>
        <w:rFonts w:hint="default" w:ascii="Wingdings" w:hAnsi="Wingdings"/>
        <w:sz w:val="20"/>
      </w:rPr>
    </w:lvl>
    <w:lvl w:ilvl="3" w:tentative="true">
      <w:start w:val="1"/>
      <w:numFmt w:val="bullet"/>
      <w:lvlText w:val=""/>
      <w:lvlJc w:val="left"/>
      <w:pPr>
        <w:tabs>
          <w:tab w:val="num" w:pos="2880"/>
        </w:tabs>
        <w:ind w:left="2880" w:hanging="360"/>
      </w:pPr>
      <w:rPr>
        <w:rFonts w:hint="default" w:ascii="Wingdings" w:hAnsi="Wingdings"/>
        <w:sz w:val="20"/>
      </w:rPr>
    </w:lvl>
    <w:lvl w:ilvl="4" w:tentative="true">
      <w:start w:val="1"/>
      <w:numFmt w:val="bullet"/>
      <w:lvlText w:val=""/>
      <w:lvlJc w:val="left"/>
      <w:pPr>
        <w:tabs>
          <w:tab w:val="num" w:pos="3600"/>
        </w:tabs>
        <w:ind w:left="3600" w:hanging="360"/>
      </w:pPr>
      <w:rPr>
        <w:rFonts w:hint="default" w:ascii="Wingdings" w:hAnsi="Wingdings"/>
        <w:sz w:val="20"/>
      </w:rPr>
    </w:lvl>
    <w:lvl w:ilvl="5" w:tentative="true">
      <w:start w:val="1"/>
      <w:numFmt w:val="bullet"/>
      <w:lvlText w:val=""/>
      <w:lvlJc w:val="left"/>
      <w:pPr>
        <w:tabs>
          <w:tab w:val="num" w:pos="4320"/>
        </w:tabs>
        <w:ind w:left="4320" w:hanging="360"/>
      </w:pPr>
      <w:rPr>
        <w:rFonts w:hint="default" w:ascii="Wingdings" w:hAnsi="Wingdings"/>
        <w:sz w:val="20"/>
      </w:rPr>
    </w:lvl>
    <w:lvl w:ilvl="6" w:tentative="true">
      <w:start w:val="1"/>
      <w:numFmt w:val="bullet"/>
      <w:lvlText w:val=""/>
      <w:lvlJc w:val="left"/>
      <w:pPr>
        <w:tabs>
          <w:tab w:val="num" w:pos="5040"/>
        </w:tabs>
        <w:ind w:left="5040" w:hanging="360"/>
      </w:pPr>
      <w:rPr>
        <w:rFonts w:hint="default" w:ascii="Wingdings" w:hAnsi="Wingdings"/>
        <w:sz w:val="20"/>
      </w:rPr>
    </w:lvl>
    <w:lvl w:ilvl="7" w:tentative="true">
      <w:start w:val="1"/>
      <w:numFmt w:val="bullet"/>
      <w:lvlText w:val=""/>
      <w:lvlJc w:val="left"/>
      <w:pPr>
        <w:tabs>
          <w:tab w:val="num" w:pos="5760"/>
        </w:tabs>
        <w:ind w:left="5760" w:hanging="360"/>
      </w:pPr>
      <w:rPr>
        <w:rFonts w:hint="default" w:ascii="Wingdings" w:hAnsi="Wingdings"/>
        <w:sz w:val="20"/>
      </w:rPr>
    </w:lvl>
    <w:lvl w:ilvl="8" w:tentative="true">
      <w:start w:val="1"/>
      <w:numFmt w:val="bullet"/>
      <w:lvlText w:val=""/>
      <w:lvlJc w:val="left"/>
      <w:pPr>
        <w:tabs>
          <w:tab w:val="num" w:pos="6480"/>
        </w:tabs>
        <w:ind w:left="6480" w:hanging="360"/>
      </w:pPr>
      <w:rPr>
        <w:rFonts w:hint="default" w:ascii="Wingdings" w:hAnsi="Wingdings"/>
        <w:sz w:val="20"/>
      </w:rPr>
    </w:lvl>
  </w:abstractNum>
  <w:abstractNum w:abstractNumId="9">
    <w:nsid w:val="75A3488A"/>
    <w:multiLevelType w:val="multilevel"/>
    <w:tmpl w:val="3752C048"/>
    <w:lvl w:ilvl="0">
      <w:start w:val="1"/>
      <w:numFmt w:val="bullet"/>
      <w:lvlText w:val=""/>
      <w:lvlJc w:val="left"/>
      <w:pPr>
        <w:tabs>
          <w:tab w:val="num" w:pos="720"/>
        </w:tabs>
        <w:ind w:left="720" w:hanging="360"/>
      </w:pPr>
      <w:rPr>
        <w:rFonts w:hint="default" w:ascii="Symbol" w:hAnsi="Symbol"/>
        <w:sz w:val="20"/>
      </w:rPr>
    </w:lvl>
    <w:lvl w:ilvl="1" w:tentative="true">
      <w:start w:val="1"/>
      <w:numFmt w:val="bullet"/>
      <w:lvlText w:val="o"/>
      <w:lvlJc w:val="left"/>
      <w:pPr>
        <w:tabs>
          <w:tab w:val="num" w:pos="1440"/>
        </w:tabs>
        <w:ind w:left="1440" w:hanging="360"/>
      </w:pPr>
      <w:rPr>
        <w:rFonts w:hint="default" w:ascii="Courier New" w:hAnsi="Courier New"/>
        <w:sz w:val="20"/>
      </w:rPr>
    </w:lvl>
    <w:lvl w:ilvl="2" w:tentative="true">
      <w:start w:val="1"/>
      <w:numFmt w:val="bullet"/>
      <w:lvlText w:val=""/>
      <w:lvlJc w:val="left"/>
      <w:pPr>
        <w:tabs>
          <w:tab w:val="num" w:pos="2160"/>
        </w:tabs>
        <w:ind w:left="2160" w:hanging="360"/>
      </w:pPr>
      <w:rPr>
        <w:rFonts w:hint="default" w:ascii="Wingdings" w:hAnsi="Wingdings"/>
        <w:sz w:val="20"/>
      </w:rPr>
    </w:lvl>
    <w:lvl w:ilvl="3" w:tentative="true">
      <w:start w:val="1"/>
      <w:numFmt w:val="bullet"/>
      <w:lvlText w:val=""/>
      <w:lvlJc w:val="left"/>
      <w:pPr>
        <w:tabs>
          <w:tab w:val="num" w:pos="2880"/>
        </w:tabs>
        <w:ind w:left="2880" w:hanging="360"/>
      </w:pPr>
      <w:rPr>
        <w:rFonts w:hint="default" w:ascii="Wingdings" w:hAnsi="Wingdings"/>
        <w:sz w:val="20"/>
      </w:rPr>
    </w:lvl>
    <w:lvl w:ilvl="4" w:tentative="true">
      <w:start w:val="1"/>
      <w:numFmt w:val="bullet"/>
      <w:lvlText w:val=""/>
      <w:lvlJc w:val="left"/>
      <w:pPr>
        <w:tabs>
          <w:tab w:val="num" w:pos="3600"/>
        </w:tabs>
        <w:ind w:left="3600" w:hanging="360"/>
      </w:pPr>
      <w:rPr>
        <w:rFonts w:hint="default" w:ascii="Wingdings" w:hAnsi="Wingdings"/>
        <w:sz w:val="20"/>
      </w:rPr>
    </w:lvl>
    <w:lvl w:ilvl="5" w:tentative="true">
      <w:start w:val="1"/>
      <w:numFmt w:val="bullet"/>
      <w:lvlText w:val=""/>
      <w:lvlJc w:val="left"/>
      <w:pPr>
        <w:tabs>
          <w:tab w:val="num" w:pos="4320"/>
        </w:tabs>
        <w:ind w:left="4320" w:hanging="360"/>
      </w:pPr>
      <w:rPr>
        <w:rFonts w:hint="default" w:ascii="Wingdings" w:hAnsi="Wingdings"/>
        <w:sz w:val="20"/>
      </w:rPr>
    </w:lvl>
    <w:lvl w:ilvl="6" w:tentative="true">
      <w:start w:val="1"/>
      <w:numFmt w:val="bullet"/>
      <w:lvlText w:val=""/>
      <w:lvlJc w:val="left"/>
      <w:pPr>
        <w:tabs>
          <w:tab w:val="num" w:pos="5040"/>
        </w:tabs>
        <w:ind w:left="5040" w:hanging="360"/>
      </w:pPr>
      <w:rPr>
        <w:rFonts w:hint="default" w:ascii="Wingdings" w:hAnsi="Wingdings"/>
        <w:sz w:val="20"/>
      </w:rPr>
    </w:lvl>
    <w:lvl w:ilvl="7" w:tentative="true">
      <w:start w:val="1"/>
      <w:numFmt w:val="bullet"/>
      <w:lvlText w:val=""/>
      <w:lvlJc w:val="left"/>
      <w:pPr>
        <w:tabs>
          <w:tab w:val="num" w:pos="5760"/>
        </w:tabs>
        <w:ind w:left="5760" w:hanging="360"/>
      </w:pPr>
      <w:rPr>
        <w:rFonts w:hint="default" w:ascii="Wingdings" w:hAnsi="Wingdings"/>
        <w:sz w:val="20"/>
      </w:rPr>
    </w:lvl>
    <w:lvl w:ilvl="8" w:tentative="true">
      <w:start w:val="1"/>
      <w:numFmt w:val="bullet"/>
      <w:lvlText w:val=""/>
      <w:lvlJc w:val="left"/>
      <w:pPr>
        <w:tabs>
          <w:tab w:val="num" w:pos="6480"/>
        </w:tabs>
        <w:ind w:left="6480" w:hanging="360"/>
      </w:pPr>
      <w:rPr>
        <w:rFonts w:hint="default" w:ascii="Wingdings" w:hAnsi="Wingdings"/>
        <w:sz w:val="20"/>
      </w:rPr>
    </w:lvl>
  </w:abstractNum>
  <w:num w:numId="1">
    <w:abstractNumId w:val="3"/>
  </w:num>
  <w:num w:numId="2">
    <w:abstractNumId w:val="7"/>
  </w:num>
  <w:num w:numId="3">
    <w:abstractNumId w:val="0"/>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4"/>
  </w:num>
  <w:num w:numId="7">
    <w:abstractNumId w:val="8"/>
  </w:num>
  <w:num w:numId="8">
    <w:abstractNumId w:val="2"/>
  </w:num>
  <w:num w:numId="9">
    <w:abstractNumId w:val="6"/>
  </w:num>
  <w:num w:numId="10">
    <w:abstractNumId w:val="1"/>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spelling="clean" w:grammar="clean"/>
  <w:stylePaneFormatFilter w:val="3F01"/>
  <w:doNotTrackMoves/>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36F10"/>
    <w:rsid w:val="0000468E"/>
    <w:rsid w:val="000118BA"/>
    <w:rsid w:val="00020BCE"/>
    <w:rsid w:val="000237C2"/>
    <w:rsid w:val="0003154F"/>
    <w:rsid w:val="0003244F"/>
    <w:rsid w:val="000327D0"/>
    <w:rsid w:val="000328DC"/>
    <w:rsid w:val="00032E94"/>
    <w:rsid w:val="0003772D"/>
    <w:rsid w:val="000412A9"/>
    <w:rsid w:val="00043088"/>
    <w:rsid w:val="00043D8A"/>
    <w:rsid w:val="00043FA6"/>
    <w:rsid w:val="00052CA6"/>
    <w:rsid w:val="0005657B"/>
    <w:rsid w:val="000579C4"/>
    <w:rsid w:val="0006013A"/>
    <w:rsid w:val="00060902"/>
    <w:rsid w:val="00061910"/>
    <w:rsid w:val="00061E6E"/>
    <w:rsid w:val="00070B38"/>
    <w:rsid w:val="000737CE"/>
    <w:rsid w:val="00077265"/>
    <w:rsid w:val="00077A81"/>
    <w:rsid w:val="00081581"/>
    <w:rsid w:val="00097793"/>
    <w:rsid w:val="000978D0"/>
    <w:rsid w:val="000A0715"/>
    <w:rsid w:val="000B142C"/>
    <w:rsid w:val="000B48EA"/>
    <w:rsid w:val="000B6B87"/>
    <w:rsid w:val="000D32DD"/>
    <w:rsid w:val="000D599A"/>
    <w:rsid w:val="000E00ED"/>
    <w:rsid w:val="000E2725"/>
    <w:rsid w:val="000E4FD4"/>
    <w:rsid w:val="000F0899"/>
    <w:rsid w:val="000F1D3F"/>
    <w:rsid w:val="001012BC"/>
    <w:rsid w:val="0010261C"/>
    <w:rsid w:val="001032BD"/>
    <w:rsid w:val="00106B75"/>
    <w:rsid w:val="00107ECD"/>
    <w:rsid w:val="00110CE8"/>
    <w:rsid w:val="0011329C"/>
    <w:rsid w:val="00120FF7"/>
    <w:rsid w:val="00121448"/>
    <w:rsid w:val="00121842"/>
    <w:rsid w:val="00123384"/>
    <w:rsid w:val="00125DB1"/>
    <w:rsid w:val="00132B1F"/>
    <w:rsid w:val="00133534"/>
    <w:rsid w:val="00134D90"/>
    <w:rsid w:val="00145DD4"/>
    <w:rsid w:val="0014748C"/>
    <w:rsid w:val="00151472"/>
    <w:rsid w:val="00154237"/>
    <w:rsid w:val="00155B4C"/>
    <w:rsid w:val="00156247"/>
    <w:rsid w:val="00156B24"/>
    <w:rsid w:val="0016158D"/>
    <w:rsid w:val="00161C18"/>
    <w:rsid w:val="00165B92"/>
    <w:rsid w:val="0016603D"/>
    <w:rsid w:val="00170317"/>
    <w:rsid w:val="0017611D"/>
    <w:rsid w:val="0017674F"/>
    <w:rsid w:val="00176BB5"/>
    <w:rsid w:val="00177C53"/>
    <w:rsid w:val="0018052E"/>
    <w:rsid w:val="00180F9D"/>
    <w:rsid w:val="0018173F"/>
    <w:rsid w:val="00182924"/>
    <w:rsid w:val="00186DA0"/>
    <w:rsid w:val="001A0752"/>
    <w:rsid w:val="001B0EA1"/>
    <w:rsid w:val="001B1D45"/>
    <w:rsid w:val="001B77C1"/>
    <w:rsid w:val="001C3CD2"/>
    <w:rsid w:val="001C5294"/>
    <w:rsid w:val="001C67D7"/>
    <w:rsid w:val="001C73E1"/>
    <w:rsid w:val="001D27CF"/>
    <w:rsid w:val="001D6980"/>
    <w:rsid w:val="001E5F9C"/>
    <w:rsid w:val="001E79F2"/>
    <w:rsid w:val="001F02F1"/>
    <w:rsid w:val="001F2512"/>
    <w:rsid w:val="001F5063"/>
    <w:rsid w:val="001F5C76"/>
    <w:rsid w:val="001F60C2"/>
    <w:rsid w:val="001F76B8"/>
    <w:rsid w:val="00201FA9"/>
    <w:rsid w:val="00202DF3"/>
    <w:rsid w:val="00207756"/>
    <w:rsid w:val="00207D74"/>
    <w:rsid w:val="00210F62"/>
    <w:rsid w:val="00212AC2"/>
    <w:rsid w:val="00213C7C"/>
    <w:rsid w:val="00214139"/>
    <w:rsid w:val="002226AD"/>
    <w:rsid w:val="002259B7"/>
    <w:rsid w:val="00227801"/>
    <w:rsid w:val="00233C66"/>
    <w:rsid w:val="002348D7"/>
    <w:rsid w:val="0023504C"/>
    <w:rsid w:val="00235C22"/>
    <w:rsid w:val="00237B7D"/>
    <w:rsid w:val="00241E2E"/>
    <w:rsid w:val="00253B3B"/>
    <w:rsid w:val="0026303D"/>
    <w:rsid w:val="00265B3D"/>
    <w:rsid w:val="00267E23"/>
    <w:rsid w:val="00270CE3"/>
    <w:rsid w:val="00277D32"/>
    <w:rsid w:val="002801E4"/>
    <w:rsid w:val="0028121C"/>
    <w:rsid w:val="00286C30"/>
    <w:rsid w:val="00291897"/>
    <w:rsid w:val="00291FB4"/>
    <w:rsid w:val="00293294"/>
    <w:rsid w:val="0029455C"/>
    <w:rsid w:val="002959E3"/>
    <w:rsid w:val="00297E30"/>
    <w:rsid w:val="002A02EB"/>
    <w:rsid w:val="002A349F"/>
    <w:rsid w:val="002A38C9"/>
    <w:rsid w:val="002A3A33"/>
    <w:rsid w:val="002A3CB1"/>
    <w:rsid w:val="002B6094"/>
    <w:rsid w:val="002C02DF"/>
    <w:rsid w:val="002C2900"/>
    <w:rsid w:val="002C474E"/>
    <w:rsid w:val="002D3A1F"/>
    <w:rsid w:val="002D3E40"/>
    <w:rsid w:val="002D4BFF"/>
    <w:rsid w:val="002D7519"/>
    <w:rsid w:val="002D77CC"/>
    <w:rsid w:val="002E0229"/>
    <w:rsid w:val="002E04EC"/>
    <w:rsid w:val="002F27A9"/>
    <w:rsid w:val="002F5033"/>
    <w:rsid w:val="00300FD7"/>
    <w:rsid w:val="00303754"/>
    <w:rsid w:val="00310D56"/>
    <w:rsid w:val="00313163"/>
    <w:rsid w:val="00316DEC"/>
    <w:rsid w:val="003233AD"/>
    <w:rsid w:val="00330E74"/>
    <w:rsid w:val="00333239"/>
    <w:rsid w:val="00334FFB"/>
    <w:rsid w:val="00341162"/>
    <w:rsid w:val="00343453"/>
    <w:rsid w:val="00343690"/>
    <w:rsid w:val="00350D88"/>
    <w:rsid w:val="003518D4"/>
    <w:rsid w:val="003561F1"/>
    <w:rsid w:val="00360050"/>
    <w:rsid w:val="00360646"/>
    <w:rsid w:val="0036153F"/>
    <w:rsid w:val="00362AB4"/>
    <w:rsid w:val="003667BF"/>
    <w:rsid w:val="00366DC0"/>
    <w:rsid w:val="0037122F"/>
    <w:rsid w:val="00377AB1"/>
    <w:rsid w:val="00377BBC"/>
    <w:rsid w:val="00380882"/>
    <w:rsid w:val="003857B4"/>
    <w:rsid w:val="00387842"/>
    <w:rsid w:val="0039377D"/>
    <w:rsid w:val="0039465D"/>
    <w:rsid w:val="00394FCC"/>
    <w:rsid w:val="00395801"/>
    <w:rsid w:val="003974FA"/>
    <w:rsid w:val="003A335F"/>
    <w:rsid w:val="003A3C94"/>
    <w:rsid w:val="003A460D"/>
    <w:rsid w:val="003A4922"/>
    <w:rsid w:val="003A6743"/>
    <w:rsid w:val="003A6E69"/>
    <w:rsid w:val="003A708C"/>
    <w:rsid w:val="003B2869"/>
    <w:rsid w:val="003B3865"/>
    <w:rsid w:val="003B5E49"/>
    <w:rsid w:val="003C26EE"/>
    <w:rsid w:val="003C3662"/>
    <w:rsid w:val="003C4E60"/>
    <w:rsid w:val="003C6381"/>
    <w:rsid w:val="003C68CB"/>
    <w:rsid w:val="003C6CBD"/>
    <w:rsid w:val="003D12BF"/>
    <w:rsid w:val="003D403C"/>
    <w:rsid w:val="003D6C2D"/>
    <w:rsid w:val="003D7B06"/>
    <w:rsid w:val="003E34C1"/>
    <w:rsid w:val="003E40CC"/>
    <w:rsid w:val="003F689D"/>
    <w:rsid w:val="003F771A"/>
    <w:rsid w:val="00407837"/>
    <w:rsid w:val="00410D51"/>
    <w:rsid w:val="00413CE1"/>
    <w:rsid w:val="00414D6D"/>
    <w:rsid w:val="0041610F"/>
    <w:rsid w:val="00416EA9"/>
    <w:rsid w:val="0042688A"/>
    <w:rsid w:val="00430062"/>
    <w:rsid w:val="0043361A"/>
    <w:rsid w:val="00434234"/>
    <w:rsid w:val="00435760"/>
    <w:rsid w:val="0044453E"/>
    <w:rsid w:val="00444F21"/>
    <w:rsid w:val="00450CF2"/>
    <w:rsid w:val="0045143B"/>
    <w:rsid w:val="00451F1A"/>
    <w:rsid w:val="00463D3E"/>
    <w:rsid w:val="00465DFB"/>
    <w:rsid w:val="0046658E"/>
    <w:rsid w:val="00470883"/>
    <w:rsid w:val="004827E4"/>
    <w:rsid w:val="0048537E"/>
    <w:rsid w:val="0048657A"/>
    <w:rsid w:val="00487BBF"/>
    <w:rsid w:val="0049695D"/>
    <w:rsid w:val="004B42C5"/>
    <w:rsid w:val="004C068A"/>
    <w:rsid w:val="004C1E92"/>
    <w:rsid w:val="004C274C"/>
    <w:rsid w:val="004C2897"/>
    <w:rsid w:val="004C3527"/>
    <w:rsid w:val="004D211F"/>
    <w:rsid w:val="004D21C2"/>
    <w:rsid w:val="004D28D5"/>
    <w:rsid w:val="004D73BA"/>
    <w:rsid w:val="004E0664"/>
    <w:rsid w:val="004E3E7E"/>
    <w:rsid w:val="004E5B23"/>
    <w:rsid w:val="004F022A"/>
    <w:rsid w:val="004F034B"/>
    <w:rsid w:val="004F12C8"/>
    <w:rsid w:val="004F29D2"/>
    <w:rsid w:val="004F6CCC"/>
    <w:rsid w:val="005010C1"/>
    <w:rsid w:val="00501AA2"/>
    <w:rsid w:val="005124B4"/>
    <w:rsid w:val="00515680"/>
    <w:rsid w:val="0052310A"/>
    <w:rsid w:val="0052453D"/>
    <w:rsid w:val="005260AE"/>
    <w:rsid w:val="0052799F"/>
    <w:rsid w:val="00530A61"/>
    <w:rsid w:val="00530BD5"/>
    <w:rsid w:val="0053228C"/>
    <w:rsid w:val="005327CC"/>
    <w:rsid w:val="0054214D"/>
    <w:rsid w:val="005439C7"/>
    <w:rsid w:val="00543C14"/>
    <w:rsid w:val="00546B6A"/>
    <w:rsid w:val="0055347D"/>
    <w:rsid w:val="00561997"/>
    <w:rsid w:val="00567106"/>
    <w:rsid w:val="005709E8"/>
    <w:rsid w:val="00571511"/>
    <w:rsid w:val="00575668"/>
    <w:rsid w:val="0057612A"/>
    <w:rsid w:val="00581A9A"/>
    <w:rsid w:val="005904D3"/>
    <w:rsid w:val="005911E5"/>
    <w:rsid w:val="005952CC"/>
    <w:rsid w:val="00596718"/>
    <w:rsid w:val="00597437"/>
    <w:rsid w:val="005A0216"/>
    <w:rsid w:val="005A520E"/>
    <w:rsid w:val="005A5E26"/>
    <w:rsid w:val="005B1D81"/>
    <w:rsid w:val="005B2DE6"/>
    <w:rsid w:val="005B461F"/>
    <w:rsid w:val="005B6DBE"/>
    <w:rsid w:val="005C0B4C"/>
    <w:rsid w:val="005C2965"/>
    <w:rsid w:val="005C43EC"/>
    <w:rsid w:val="005C48DB"/>
    <w:rsid w:val="005C4E6E"/>
    <w:rsid w:val="005C5059"/>
    <w:rsid w:val="005D2B93"/>
    <w:rsid w:val="005D30B3"/>
    <w:rsid w:val="005D638E"/>
    <w:rsid w:val="005E03E5"/>
    <w:rsid w:val="005E7321"/>
    <w:rsid w:val="005E7964"/>
    <w:rsid w:val="005F10FF"/>
    <w:rsid w:val="005F150E"/>
    <w:rsid w:val="005F304E"/>
    <w:rsid w:val="005F362F"/>
    <w:rsid w:val="0060051C"/>
    <w:rsid w:val="00604938"/>
    <w:rsid w:val="00605881"/>
    <w:rsid w:val="006061BB"/>
    <w:rsid w:val="0060675E"/>
    <w:rsid w:val="00613D36"/>
    <w:rsid w:val="00616AF8"/>
    <w:rsid w:val="0061766E"/>
    <w:rsid w:val="00623C31"/>
    <w:rsid w:val="0062468E"/>
    <w:rsid w:val="006313E4"/>
    <w:rsid w:val="006503FC"/>
    <w:rsid w:val="00657536"/>
    <w:rsid w:val="00660859"/>
    <w:rsid w:val="00660C5C"/>
    <w:rsid w:val="00661F94"/>
    <w:rsid w:val="00662194"/>
    <w:rsid w:val="00667206"/>
    <w:rsid w:val="00673F2A"/>
    <w:rsid w:val="00677113"/>
    <w:rsid w:val="00677B33"/>
    <w:rsid w:val="00682DAB"/>
    <w:rsid w:val="00684861"/>
    <w:rsid w:val="00687C1D"/>
    <w:rsid w:val="00690D64"/>
    <w:rsid w:val="00692123"/>
    <w:rsid w:val="00692CC5"/>
    <w:rsid w:val="00694030"/>
    <w:rsid w:val="0069573A"/>
    <w:rsid w:val="006976D2"/>
    <w:rsid w:val="00697B39"/>
    <w:rsid w:val="006A5F52"/>
    <w:rsid w:val="006A7B92"/>
    <w:rsid w:val="006B0A50"/>
    <w:rsid w:val="006B3C53"/>
    <w:rsid w:val="006B5D9D"/>
    <w:rsid w:val="006C1B07"/>
    <w:rsid w:val="006D16D5"/>
    <w:rsid w:val="006D2A7C"/>
    <w:rsid w:val="006D7E6B"/>
    <w:rsid w:val="006E49C2"/>
    <w:rsid w:val="006E5731"/>
    <w:rsid w:val="006E6BC6"/>
    <w:rsid w:val="006F3AB7"/>
    <w:rsid w:val="006F612E"/>
    <w:rsid w:val="006F7F02"/>
    <w:rsid w:val="00702BDD"/>
    <w:rsid w:val="00705A9D"/>
    <w:rsid w:val="00707998"/>
    <w:rsid w:val="00712F77"/>
    <w:rsid w:val="00717209"/>
    <w:rsid w:val="0072396F"/>
    <w:rsid w:val="00725B8F"/>
    <w:rsid w:val="00732029"/>
    <w:rsid w:val="00735600"/>
    <w:rsid w:val="0075119E"/>
    <w:rsid w:val="00754A7E"/>
    <w:rsid w:val="00757B34"/>
    <w:rsid w:val="007629AE"/>
    <w:rsid w:val="00773706"/>
    <w:rsid w:val="00774772"/>
    <w:rsid w:val="00774C8D"/>
    <w:rsid w:val="00784F92"/>
    <w:rsid w:val="00785996"/>
    <w:rsid w:val="00786D49"/>
    <w:rsid w:val="0079072B"/>
    <w:rsid w:val="00794777"/>
    <w:rsid w:val="0079513E"/>
    <w:rsid w:val="007A3917"/>
    <w:rsid w:val="007A5562"/>
    <w:rsid w:val="007A7A34"/>
    <w:rsid w:val="007B1E4A"/>
    <w:rsid w:val="007B2819"/>
    <w:rsid w:val="007B59A2"/>
    <w:rsid w:val="007C05AE"/>
    <w:rsid w:val="007C3033"/>
    <w:rsid w:val="007C32D2"/>
    <w:rsid w:val="007D532A"/>
    <w:rsid w:val="007D67D5"/>
    <w:rsid w:val="007E0948"/>
    <w:rsid w:val="007E2654"/>
    <w:rsid w:val="007F0DC4"/>
    <w:rsid w:val="007F19C6"/>
    <w:rsid w:val="007F2A9A"/>
    <w:rsid w:val="007F3CF5"/>
    <w:rsid w:val="007F7408"/>
    <w:rsid w:val="008007AC"/>
    <w:rsid w:val="008011B5"/>
    <w:rsid w:val="0080130B"/>
    <w:rsid w:val="00804BC2"/>
    <w:rsid w:val="008055E0"/>
    <w:rsid w:val="00805FA7"/>
    <w:rsid w:val="00807493"/>
    <w:rsid w:val="008113B6"/>
    <w:rsid w:val="00812363"/>
    <w:rsid w:val="00812E38"/>
    <w:rsid w:val="00815D5B"/>
    <w:rsid w:val="00816C7B"/>
    <w:rsid w:val="008240E8"/>
    <w:rsid w:val="00844C86"/>
    <w:rsid w:val="008450AE"/>
    <w:rsid w:val="008459F0"/>
    <w:rsid w:val="00846F8E"/>
    <w:rsid w:val="00847C57"/>
    <w:rsid w:val="00853857"/>
    <w:rsid w:val="00855DB0"/>
    <w:rsid w:val="00857BFD"/>
    <w:rsid w:val="00863140"/>
    <w:rsid w:val="008644C7"/>
    <w:rsid w:val="0086591E"/>
    <w:rsid w:val="008748D5"/>
    <w:rsid w:val="0087667C"/>
    <w:rsid w:val="00877587"/>
    <w:rsid w:val="00880D72"/>
    <w:rsid w:val="008845C4"/>
    <w:rsid w:val="008952FF"/>
    <w:rsid w:val="00895AA4"/>
    <w:rsid w:val="00896B68"/>
    <w:rsid w:val="00897509"/>
    <w:rsid w:val="008A1F19"/>
    <w:rsid w:val="008A5E85"/>
    <w:rsid w:val="008B2C0B"/>
    <w:rsid w:val="008B6BE7"/>
    <w:rsid w:val="008C050B"/>
    <w:rsid w:val="008C7377"/>
    <w:rsid w:val="008C74C4"/>
    <w:rsid w:val="008D1AA5"/>
    <w:rsid w:val="008E6AE0"/>
    <w:rsid w:val="008E6E73"/>
    <w:rsid w:val="008F4859"/>
    <w:rsid w:val="008F7C51"/>
    <w:rsid w:val="0090052F"/>
    <w:rsid w:val="00901B2D"/>
    <w:rsid w:val="0090578C"/>
    <w:rsid w:val="00906D11"/>
    <w:rsid w:val="00907EEF"/>
    <w:rsid w:val="0091165B"/>
    <w:rsid w:val="009120D6"/>
    <w:rsid w:val="00912ECD"/>
    <w:rsid w:val="009140FC"/>
    <w:rsid w:val="00921C67"/>
    <w:rsid w:val="009254D4"/>
    <w:rsid w:val="00925C74"/>
    <w:rsid w:val="00927E6B"/>
    <w:rsid w:val="00933E27"/>
    <w:rsid w:val="009371FA"/>
    <w:rsid w:val="00947959"/>
    <w:rsid w:val="00947F46"/>
    <w:rsid w:val="00953BED"/>
    <w:rsid w:val="00955A4D"/>
    <w:rsid w:val="00955F95"/>
    <w:rsid w:val="00957EBB"/>
    <w:rsid w:val="009625D3"/>
    <w:rsid w:val="00972F4F"/>
    <w:rsid w:val="0097475E"/>
    <w:rsid w:val="0097606C"/>
    <w:rsid w:val="009761EB"/>
    <w:rsid w:val="0098489C"/>
    <w:rsid w:val="00984B67"/>
    <w:rsid w:val="00985C2A"/>
    <w:rsid w:val="00992857"/>
    <w:rsid w:val="0099323E"/>
    <w:rsid w:val="00996B2A"/>
    <w:rsid w:val="00997964"/>
    <w:rsid w:val="009A01A0"/>
    <w:rsid w:val="009A3EBD"/>
    <w:rsid w:val="009A5C32"/>
    <w:rsid w:val="009A687F"/>
    <w:rsid w:val="009B4563"/>
    <w:rsid w:val="009B48BF"/>
    <w:rsid w:val="009C0BC6"/>
    <w:rsid w:val="009C1A8E"/>
    <w:rsid w:val="009C23A3"/>
    <w:rsid w:val="009C354F"/>
    <w:rsid w:val="009D247A"/>
    <w:rsid w:val="009D3BF7"/>
    <w:rsid w:val="009D3E93"/>
    <w:rsid w:val="009D6D2D"/>
    <w:rsid w:val="009E0126"/>
    <w:rsid w:val="009E19AD"/>
    <w:rsid w:val="009E3E26"/>
    <w:rsid w:val="009E53C9"/>
    <w:rsid w:val="009E6E43"/>
    <w:rsid w:val="009F025C"/>
    <w:rsid w:val="009F6480"/>
    <w:rsid w:val="009F73B8"/>
    <w:rsid w:val="00A0077D"/>
    <w:rsid w:val="00A0102D"/>
    <w:rsid w:val="00A12C55"/>
    <w:rsid w:val="00A150B5"/>
    <w:rsid w:val="00A15B8B"/>
    <w:rsid w:val="00A167F9"/>
    <w:rsid w:val="00A21ED2"/>
    <w:rsid w:val="00A23872"/>
    <w:rsid w:val="00A23F57"/>
    <w:rsid w:val="00A266D0"/>
    <w:rsid w:val="00A4712B"/>
    <w:rsid w:val="00A513DA"/>
    <w:rsid w:val="00A52280"/>
    <w:rsid w:val="00A523C5"/>
    <w:rsid w:val="00A54E2A"/>
    <w:rsid w:val="00A62BCC"/>
    <w:rsid w:val="00A6470C"/>
    <w:rsid w:val="00A66967"/>
    <w:rsid w:val="00A675C2"/>
    <w:rsid w:val="00A80521"/>
    <w:rsid w:val="00A80673"/>
    <w:rsid w:val="00A84101"/>
    <w:rsid w:val="00A85484"/>
    <w:rsid w:val="00A92736"/>
    <w:rsid w:val="00A93916"/>
    <w:rsid w:val="00A94ADF"/>
    <w:rsid w:val="00A9505D"/>
    <w:rsid w:val="00AA2F8C"/>
    <w:rsid w:val="00AA71B1"/>
    <w:rsid w:val="00AB1E8D"/>
    <w:rsid w:val="00AB49C7"/>
    <w:rsid w:val="00AB4A3F"/>
    <w:rsid w:val="00AB5017"/>
    <w:rsid w:val="00AB56DE"/>
    <w:rsid w:val="00AB6C23"/>
    <w:rsid w:val="00AC2838"/>
    <w:rsid w:val="00AC366D"/>
    <w:rsid w:val="00AC662B"/>
    <w:rsid w:val="00AD4F61"/>
    <w:rsid w:val="00AD7EB8"/>
    <w:rsid w:val="00AE45F9"/>
    <w:rsid w:val="00AE63C2"/>
    <w:rsid w:val="00AF0BAA"/>
    <w:rsid w:val="00AF0EFF"/>
    <w:rsid w:val="00AF3801"/>
    <w:rsid w:val="00AF3806"/>
    <w:rsid w:val="00B073A0"/>
    <w:rsid w:val="00B07C29"/>
    <w:rsid w:val="00B15125"/>
    <w:rsid w:val="00B1574F"/>
    <w:rsid w:val="00B22A9A"/>
    <w:rsid w:val="00B24BC5"/>
    <w:rsid w:val="00B31755"/>
    <w:rsid w:val="00B33279"/>
    <w:rsid w:val="00B354A1"/>
    <w:rsid w:val="00B427F7"/>
    <w:rsid w:val="00B433A2"/>
    <w:rsid w:val="00B435E6"/>
    <w:rsid w:val="00B4578E"/>
    <w:rsid w:val="00B46A1A"/>
    <w:rsid w:val="00B5257C"/>
    <w:rsid w:val="00B53DCA"/>
    <w:rsid w:val="00B625E3"/>
    <w:rsid w:val="00B6293E"/>
    <w:rsid w:val="00B71B7F"/>
    <w:rsid w:val="00B735F3"/>
    <w:rsid w:val="00B73DEE"/>
    <w:rsid w:val="00B74118"/>
    <w:rsid w:val="00B74FD4"/>
    <w:rsid w:val="00B77133"/>
    <w:rsid w:val="00B77929"/>
    <w:rsid w:val="00B848E2"/>
    <w:rsid w:val="00B90651"/>
    <w:rsid w:val="00B92E29"/>
    <w:rsid w:val="00B92FCF"/>
    <w:rsid w:val="00B96126"/>
    <w:rsid w:val="00BA1D8F"/>
    <w:rsid w:val="00BA5557"/>
    <w:rsid w:val="00BA6058"/>
    <w:rsid w:val="00BB7E6B"/>
    <w:rsid w:val="00BC006C"/>
    <w:rsid w:val="00BC13E5"/>
    <w:rsid w:val="00BC542E"/>
    <w:rsid w:val="00BC6611"/>
    <w:rsid w:val="00BE3318"/>
    <w:rsid w:val="00BE3EC8"/>
    <w:rsid w:val="00BE6A98"/>
    <w:rsid w:val="00BF088A"/>
    <w:rsid w:val="00BF11D2"/>
    <w:rsid w:val="00BF2468"/>
    <w:rsid w:val="00BF34C0"/>
    <w:rsid w:val="00BF6811"/>
    <w:rsid w:val="00C00DC9"/>
    <w:rsid w:val="00C01BBE"/>
    <w:rsid w:val="00C02242"/>
    <w:rsid w:val="00C1064A"/>
    <w:rsid w:val="00C137A6"/>
    <w:rsid w:val="00C14540"/>
    <w:rsid w:val="00C17C39"/>
    <w:rsid w:val="00C21F98"/>
    <w:rsid w:val="00C2489B"/>
    <w:rsid w:val="00C256BA"/>
    <w:rsid w:val="00C27073"/>
    <w:rsid w:val="00C344B7"/>
    <w:rsid w:val="00C36F10"/>
    <w:rsid w:val="00C431AF"/>
    <w:rsid w:val="00C61211"/>
    <w:rsid w:val="00C6149E"/>
    <w:rsid w:val="00C61ACE"/>
    <w:rsid w:val="00C6572C"/>
    <w:rsid w:val="00C657E0"/>
    <w:rsid w:val="00C66925"/>
    <w:rsid w:val="00C70661"/>
    <w:rsid w:val="00C726C3"/>
    <w:rsid w:val="00C732D5"/>
    <w:rsid w:val="00C74D5F"/>
    <w:rsid w:val="00C760B7"/>
    <w:rsid w:val="00C82061"/>
    <w:rsid w:val="00C865C5"/>
    <w:rsid w:val="00C916FD"/>
    <w:rsid w:val="00C9191E"/>
    <w:rsid w:val="00C954AA"/>
    <w:rsid w:val="00CA4696"/>
    <w:rsid w:val="00CA580B"/>
    <w:rsid w:val="00CA6B63"/>
    <w:rsid w:val="00CB17F4"/>
    <w:rsid w:val="00CB24CF"/>
    <w:rsid w:val="00CB4675"/>
    <w:rsid w:val="00CC40C2"/>
    <w:rsid w:val="00CC4D4B"/>
    <w:rsid w:val="00CC72E5"/>
    <w:rsid w:val="00CE2C41"/>
    <w:rsid w:val="00CE2F3E"/>
    <w:rsid w:val="00CE30D2"/>
    <w:rsid w:val="00CE7233"/>
    <w:rsid w:val="00CE7ACC"/>
    <w:rsid w:val="00CF0B56"/>
    <w:rsid w:val="00CF22AA"/>
    <w:rsid w:val="00CF4D96"/>
    <w:rsid w:val="00D02B15"/>
    <w:rsid w:val="00D11A15"/>
    <w:rsid w:val="00D1608D"/>
    <w:rsid w:val="00D20FEA"/>
    <w:rsid w:val="00D2248F"/>
    <w:rsid w:val="00D2473F"/>
    <w:rsid w:val="00D248A0"/>
    <w:rsid w:val="00D24D3E"/>
    <w:rsid w:val="00D35564"/>
    <w:rsid w:val="00D362E8"/>
    <w:rsid w:val="00D36B86"/>
    <w:rsid w:val="00D5057D"/>
    <w:rsid w:val="00D51E32"/>
    <w:rsid w:val="00D53FED"/>
    <w:rsid w:val="00D57BEF"/>
    <w:rsid w:val="00D61CEF"/>
    <w:rsid w:val="00D62A20"/>
    <w:rsid w:val="00D73793"/>
    <w:rsid w:val="00D74127"/>
    <w:rsid w:val="00D75B92"/>
    <w:rsid w:val="00D75F90"/>
    <w:rsid w:val="00D81405"/>
    <w:rsid w:val="00D828CE"/>
    <w:rsid w:val="00D82C8E"/>
    <w:rsid w:val="00D84CAC"/>
    <w:rsid w:val="00D8522B"/>
    <w:rsid w:val="00D91557"/>
    <w:rsid w:val="00D918C5"/>
    <w:rsid w:val="00D92D23"/>
    <w:rsid w:val="00DA149B"/>
    <w:rsid w:val="00DA1877"/>
    <w:rsid w:val="00DA55B0"/>
    <w:rsid w:val="00DA73FE"/>
    <w:rsid w:val="00DB39C8"/>
    <w:rsid w:val="00DC0743"/>
    <w:rsid w:val="00DC1096"/>
    <w:rsid w:val="00DC3608"/>
    <w:rsid w:val="00DC7511"/>
    <w:rsid w:val="00DD0065"/>
    <w:rsid w:val="00DD2F5B"/>
    <w:rsid w:val="00DD3EF1"/>
    <w:rsid w:val="00DD47DE"/>
    <w:rsid w:val="00DE1FC6"/>
    <w:rsid w:val="00DE7AE8"/>
    <w:rsid w:val="00DF1559"/>
    <w:rsid w:val="00DF33FF"/>
    <w:rsid w:val="00E02B3C"/>
    <w:rsid w:val="00E04A40"/>
    <w:rsid w:val="00E0564C"/>
    <w:rsid w:val="00E1228E"/>
    <w:rsid w:val="00E16FCC"/>
    <w:rsid w:val="00E176E5"/>
    <w:rsid w:val="00E2001D"/>
    <w:rsid w:val="00E20A30"/>
    <w:rsid w:val="00E30463"/>
    <w:rsid w:val="00E31065"/>
    <w:rsid w:val="00E31E00"/>
    <w:rsid w:val="00E35336"/>
    <w:rsid w:val="00E4132A"/>
    <w:rsid w:val="00E41F65"/>
    <w:rsid w:val="00E45A83"/>
    <w:rsid w:val="00E46C15"/>
    <w:rsid w:val="00E47E2F"/>
    <w:rsid w:val="00E50304"/>
    <w:rsid w:val="00E557C1"/>
    <w:rsid w:val="00E564B4"/>
    <w:rsid w:val="00E57A0C"/>
    <w:rsid w:val="00E61113"/>
    <w:rsid w:val="00E62F81"/>
    <w:rsid w:val="00E65960"/>
    <w:rsid w:val="00E673E2"/>
    <w:rsid w:val="00E71164"/>
    <w:rsid w:val="00E7449C"/>
    <w:rsid w:val="00E74A4D"/>
    <w:rsid w:val="00E77EB8"/>
    <w:rsid w:val="00E8108B"/>
    <w:rsid w:val="00E82D50"/>
    <w:rsid w:val="00E8504D"/>
    <w:rsid w:val="00E85376"/>
    <w:rsid w:val="00EA334F"/>
    <w:rsid w:val="00EA7870"/>
    <w:rsid w:val="00EA7E4C"/>
    <w:rsid w:val="00EB0631"/>
    <w:rsid w:val="00EB0AB9"/>
    <w:rsid w:val="00EB4023"/>
    <w:rsid w:val="00EC3FC3"/>
    <w:rsid w:val="00EC4209"/>
    <w:rsid w:val="00ED515F"/>
    <w:rsid w:val="00ED6C7D"/>
    <w:rsid w:val="00EE0E07"/>
    <w:rsid w:val="00EE2438"/>
    <w:rsid w:val="00EE51BE"/>
    <w:rsid w:val="00EE660F"/>
    <w:rsid w:val="00EE7C9C"/>
    <w:rsid w:val="00EF2D9F"/>
    <w:rsid w:val="00EF2DA5"/>
    <w:rsid w:val="00EF33A5"/>
    <w:rsid w:val="00EF3430"/>
    <w:rsid w:val="00EF5D15"/>
    <w:rsid w:val="00EF6B13"/>
    <w:rsid w:val="00F00B98"/>
    <w:rsid w:val="00F0562B"/>
    <w:rsid w:val="00F063DF"/>
    <w:rsid w:val="00F06F4C"/>
    <w:rsid w:val="00F07235"/>
    <w:rsid w:val="00F1569B"/>
    <w:rsid w:val="00F156F9"/>
    <w:rsid w:val="00F23125"/>
    <w:rsid w:val="00F36D6C"/>
    <w:rsid w:val="00F3743D"/>
    <w:rsid w:val="00F41CAA"/>
    <w:rsid w:val="00F460FE"/>
    <w:rsid w:val="00F4672F"/>
    <w:rsid w:val="00F545AE"/>
    <w:rsid w:val="00F547B7"/>
    <w:rsid w:val="00F56E72"/>
    <w:rsid w:val="00F60516"/>
    <w:rsid w:val="00F61EFD"/>
    <w:rsid w:val="00F6286D"/>
    <w:rsid w:val="00F63D3D"/>
    <w:rsid w:val="00F645A6"/>
    <w:rsid w:val="00F66011"/>
    <w:rsid w:val="00F66043"/>
    <w:rsid w:val="00F66762"/>
    <w:rsid w:val="00F7098B"/>
    <w:rsid w:val="00F72EF0"/>
    <w:rsid w:val="00F76A48"/>
    <w:rsid w:val="00F81BD1"/>
    <w:rsid w:val="00F82937"/>
    <w:rsid w:val="00F9182B"/>
    <w:rsid w:val="00F95891"/>
    <w:rsid w:val="00F96FBD"/>
    <w:rsid w:val="00FA1BFC"/>
    <w:rsid w:val="00FB034C"/>
    <w:rsid w:val="00FB75BA"/>
    <w:rsid w:val="00FC212C"/>
    <w:rsid w:val="00FC35B9"/>
    <w:rsid w:val="00FC71D1"/>
    <w:rsid w:val="00FD4B73"/>
    <w:rsid w:val="00FE6357"/>
    <w:rsid w:val="00FE65EA"/>
    <w:rsid w:val="00FE75E9"/>
    <w:rsid w:val="00FF0DD0"/>
    <w:rsid w:val="00FF2A4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chartTrackingRefBased/>
  <w14:docId w14:val="3195BC78"/>
  <w15:docId w15:val="{6E543FAC-43FD-4FF4-81FF-2F39C722F3D3}"/>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qFormat="true"/>
    <w:lsdException w:name="heading 3"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Hyperlink" w:uiPriority="99"/>
    <w:lsdException w:name="Strong" w:uiPriority="22" w:qFormat="true"/>
    <w:lsdException w:name="Emphasis" w:uiPriority="20" w:qFormat="true"/>
    <w:lsdException w:name="Normal (Web)" w:uiPriority="99"/>
    <w:lsdException w:name="Normal Table"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rsid w:val="00955A4D"/>
    <w:rPr>
      <w:sz w:val="24"/>
      <w:szCs w:val="24"/>
    </w:rPr>
  </w:style>
  <w:style w:type="paragraph" w:styleId="Naslov1">
    <w:name w:val="heading 1"/>
    <w:basedOn w:val="Normal"/>
    <w:next w:val="Normal"/>
    <w:qFormat/>
    <w:pPr>
      <w:keepNext/>
      <w:spacing w:before="240" w:after="60"/>
      <w:outlineLvl w:val="0"/>
    </w:pPr>
    <w:rPr>
      <w:rFonts w:ascii="Arial" w:hAnsi="Arial" w:cs="Arial"/>
      <w:b/>
      <w:bCs/>
      <w:kern w:val="32"/>
      <w:sz w:val="32"/>
      <w:szCs w:val="32"/>
    </w:rPr>
  </w:style>
  <w:style w:type="paragraph" w:styleId="Naslov2">
    <w:name w:val="heading 2"/>
    <w:basedOn w:val="Normal"/>
    <w:next w:val="Normal"/>
    <w:qFormat/>
    <w:pPr>
      <w:keepNext/>
      <w:tabs>
        <w:tab w:val="left" w:pos="851"/>
      </w:tabs>
      <w:jc w:val="center"/>
      <w:outlineLvl w:val="1"/>
    </w:pPr>
    <w:rPr>
      <w:b/>
      <w:szCs w:val="20"/>
    </w:rPr>
  </w:style>
  <w:style w:type="paragraph" w:styleId="Naslov3">
    <w:name w:val="heading 3"/>
    <w:basedOn w:val="Normal"/>
    <w:next w:val="Normal"/>
    <w:qFormat/>
    <w:pPr>
      <w:keepNext/>
      <w:tabs>
        <w:tab w:val="left" w:pos="851"/>
      </w:tabs>
      <w:outlineLvl w:val="2"/>
    </w:pPr>
    <w:rPr>
      <w:b/>
      <w:sz w:val="20"/>
      <w:szCs w:val="20"/>
    </w:rPr>
  </w:style>
  <w:style w:type="paragraph" w:styleId="Naslov4">
    <w:name w:val="heading 4"/>
    <w:basedOn w:val="Normal"/>
    <w:next w:val="Normal"/>
    <w:link w:val="Naslov4Char"/>
    <w:semiHidden/>
    <w:unhideWhenUsed/>
    <w:qFormat/>
    <w:rsid w:val="00DD3EF1"/>
    <w:pPr>
      <w:keepNext/>
      <w:spacing w:before="240" w:after="60"/>
      <w:outlineLvl w:val="3"/>
    </w:pPr>
    <w:rPr>
      <w:rFonts w:ascii="Calibri" w:hAnsi="Calibri"/>
      <w:b/>
      <w:bCs/>
      <w:sz w:val="28"/>
      <w:szCs w:val="2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pPr>
      <w:tabs>
        <w:tab w:val="center" w:pos="4153"/>
        <w:tab w:val="right" w:pos="8306"/>
      </w:tabs>
    </w:pPr>
    <w:rPr>
      <w:sz w:val="20"/>
      <w:szCs w:val="20"/>
    </w:rPr>
  </w:style>
  <w:style w:type="paragraph" w:styleId="Podnoje">
    <w:name w:val="footer"/>
    <w:basedOn w:val="Normal"/>
    <w:pPr>
      <w:tabs>
        <w:tab w:val="center" w:pos="4536"/>
        <w:tab w:val="right" w:pos="9072"/>
      </w:tabs>
    </w:pPr>
  </w:style>
  <w:style w:type="paragraph" w:styleId="Tekstbalonia">
    <w:name w:val="Balloon Text"/>
    <w:basedOn w:val="Normal"/>
    <w:link w:val="TekstbaloniaChar"/>
    <w:rsid w:val="00807493"/>
    <w:rPr>
      <w:rFonts w:ascii="Tahoma" w:hAnsi="Tahoma" w:cs="Tahoma"/>
      <w:sz w:val="16"/>
      <w:szCs w:val="16"/>
    </w:rPr>
  </w:style>
  <w:style w:type="paragraph" w:styleId="Tijeloteksta">
    <w:name w:val="Body Text"/>
    <w:basedOn w:val="Normal"/>
    <w:link w:val="TijelotekstaChar"/>
    <w:pPr>
      <w:overflowPunct w:val="false"/>
      <w:autoSpaceDE w:val="false"/>
      <w:autoSpaceDN w:val="false"/>
      <w:adjustRightInd w:val="false"/>
      <w:jc w:val="both"/>
      <w:textAlignment w:val="baseline"/>
    </w:pPr>
    <w:rPr>
      <w:szCs w:val="20"/>
    </w:rPr>
  </w:style>
  <w:style w:type="paragraph" w:styleId="Uvuenotijeloteksta">
    <w:name w:val="Body Text Indent"/>
    <w:basedOn w:val="Normal"/>
    <w:pPr>
      <w:ind w:left="720"/>
      <w:jc w:val="both"/>
    </w:pPr>
    <w:rPr>
      <w:snapToGrid w:val="false"/>
      <w:szCs w:val="20"/>
      <w:lang w:eastAsia="en-US"/>
    </w:rPr>
  </w:style>
  <w:style w:type="paragraph" w:styleId="StandardWeb">
    <w:name w:val="Normal (Web)"/>
    <w:basedOn w:val="Normal"/>
    <w:uiPriority w:val="99"/>
    <w:pPr>
      <w:spacing w:before="100" w:beforeAutospacing="true" w:after="100" w:afterAutospacing="true"/>
    </w:pPr>
  </w:style>
  <w:style w:type="character" w:styleId="TekstbaloniaChar" w:customStyle="true">
    <w:name w:val="Tekst balončića Char"/>
    <w:link w:val="Tekstbalonia"/>
    <w:rsid w:val="00807493"/>
    <w:rPr>
      <w:rFonts w:ascii="Tahoma" w:hAnsi="Tahoma" w:cs="Tahoma"/>
      <w:sz w:val="16"/>
      <w:szCs w:val="16"/>
    </w:rPr>
  </w:style>
  <w:style w:type="character" w:styleId="TijelotekstaChar" w:customStyle="true">
    <w:name w:val="Tijelo teksta Char"/>
    <w:link w:val="Tijeloteksta"/>
    <w:rsid w:val="00C21F98"/>
    <w:rPr>
      <w:sz w:val="24"/>
    </w:rPr>
  </w:style>
  <w:style w:type="character" w:styleId="Hiperveza">
    <w:name w:val="Hyperlink"/>
    <w:uiPriority w:val="99"/>
    <w:unhideWhenUsed/>
    <w:rsid w:val="00B53DCA"/>
    <w:rPr>
      <w:color w:val="0000FF"/>
      <w:u w:val="single"/>
    </w:rPr>
  </w:style>
  <w:style w:type="character" w:styleId="article-text" w:customStyle="true">
    <w:name w:val="article-text"/>
    <w:basedOn w:val="Zadanifontodlomka"/>
    <w:rsid w:val="0003244F"/>
  </w:style>
  <w:style w:type="character" w:styleId="preformatted-text" w:customStyle="true">
    <w:name w:val="preformatted-text"/>
    <w:basedOn w:val="Zadanifontodlomka"/>
    <w:rsid w:val="0003244F"/>
  </w:style>
  <w:style w:type="character" w:styleId="Naslov4Char" w:customStyle="true">
    <w:name w:val="Naslov 4 Char"/>
    <w:link w:val="Naslov4"/>
    <w:semiHidden/>
    <w:rsid w:val="00DD3EF1"/>
    <w:rPr>
      <w:rFonts w:ascii="Calibri" w:hAnsi="Calibri" w:eastAsia="Times New Roman" w:cs="Times New Roman"/>
      <w:b/>
      <w:bCs/>
      <w:sz w:val="28"/>
      <w:szCs w:val="28"/>
      <w:lang w:val="hr-HR" w:eastAsia="hr-HR"/>
    </w:rPr>
  </w:style>
  <w:style w:type="character" w:styleId="Naglaeno">
    <w:name w:val="Strong"/>
    <w:uiPriority w:val="22"/>
    <w:qFormat/>
    <w:rsid w:val="00106B75"/>
    <w:rPr>
      <w:b/>
      <w:bCs/>
    </w:rPr>
  </w:style>
  <w:style w:type="paragraph" w:styleId="Tijeloteksta2">
    <w:name w:val="Body Text 2"/>
    <w:basedOn w:val="Normal"/>
    <w:link w:val="Tijeloteksta2Char"/>
    <w:unhideWhenUsed/>
    <w:rsid w:val="00844C86"/>
    <w:pPr>
      <w:spacing w:after="120" w:line="480" w:lineRule="auto"/>
    </w:pPr>
  </w:style>
  <w:style w:type="character" w:styleId="Tijeloteksta2Char" w:customStyle="true">
    <w:name w:val="Tijelo teksta 2 Char"/>
    <w:link w:val="Tijeloteksta2"/>
    <w:rsid w:val="00844C86"/>
    <w:rPr>
      <w:sz w:val="24"/>
      <w:szCs w:val="24"/>
    </w:rPr>
  </w:style>
  <w:style w:type="paragraph" w:styleId="NormalWeb" w:customStyle="true">
    <w:name w:val="NormalWeb"/>
    <w:uiPriority w:val="99"/>
    <w:rsid w:val="00081581"/>
    <w:pPr>
      <w:spacing w:before="100" w:beforeAutospacing="true" w:after="100" w:afterAutospacing="true" w:line="276" w:lineRule="auto"/>
    </w:pPr>
    <w:rPr>
      <w:rFonts w:ascii="Verdana" w:hAnsi="Verdana" w:cs="Verdana"/>
      <w:sz w:val="24"/>
      <w:szCs w:val="24"/>
    </w:rPr>
  </w:style>
  <w:style w:type="paragraph" w:styleId="margin-zero" w:customStyle="true">
    <w:name w:val="margin-zero"/>
    <w:basedOn w:val="Normal"/>
    <w:rsid w:val="005010C1"/>
    <w:pPr>
      <w:spacing w:before="100" w:beforeAutospacing="true" w:after="100" w:afterAutospacing="true"/>
    </w:pPr>
  </w:style>
  <w:style w:type="character" w:styleId="document-highlight" w:customStyle="true">
    <w:name w:val="document-highlight"/>
    <w:rsid w:val="005010C1"/>
  </w:style>
  <w:style w:type="paragraph" w:styleId="Odlomakpopisa">
    <w:name w:val="List Paragraph"/>
    <w:basedOn w:val="Normal"/>
    <w:uiPriority w:val="34"/>
    <w:qFormat/>
    <w:rsid w:val="007A5562"/>
    <w:pPr>
      <w:spacing w:after="200" w:line="276" w:lineRule="auto"/>
      <w:ind w:left="720"/>
      <w:contextualSpacing/>
    </w:pPr>
    <w:rPr>
      <w:rFonts w:ascii="Arial" w:hAnsi="Arial" w:eastAsia="Calibri" w:cs="Arial"/>
      <w:szCs w:val="22"/>
      <w:lang w:eastAsia="en-US"/>
    </w:rPr>
  </w:style>
  <w:style w:type="character" w:styleId="Istaknuto">
    <w:name w:val="Emphasis"/>
    <w:uiPriority w:val="20"/>
    <w:qFormat/>
    <w:rsid w:val="00B22A9A"/>
    <w:rPr>
      <w:i/>
      <w:iCs/>
    </w:rPr>
  </w:style>
  <w:style w:type="character" w:styleId="ZaglavljeChar" w:customStyle="true">
    <w:name w:val="Zaglavlje Char"/>
    <w:link w:val="Zaglavlje"/>
    <w:rsid w:val="00F07235"/>
  </w:style>
  <w:style w:type="table" w:styleId="Reetkatablice">
    <w:name w:val="Table Grid"/>
    <w:basedOn w:val="Obinatablica"/>
    <w:rsid w:val="00A62BC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105332">
      <w:bodyDiv w:val="true"/>
      <w:marLeft w:val="0"/>
      <w:marRight w:val="0"/>
      <w:marTop w:val="0"/>
      <w:marBottom w:val="0"/>
      <w:divBdr>
        <w:top w:val="none" w:color="auto" w:sz="0" w:space="0"/>
        <w:left w:val="none" w:color="auto" w:sz="0" w:space="0"/>
        <w:bottom w:val="none" w:color="auto" w:sz="0" w:space="0"/>
        <w:right w:val="none" w:color="auto" w:sz="0" w:space="0"/>
      </w:divBdr>
    </w:div>
    <w:div w:id="48387213">
      <w:bodyDiv w:val="true"/>
      <w:marLeft w:val="0"/>
      <w:marRight w:val="0"/>
      <w:marTop w:val="0"/>
      <w:marBottom w:val="0"/>
      <w:divBdr>
        <w:top w:val="none" w:color="auto" w:sz="0" w:space="0"/>
        <w:left w:val="none" w:color="auto" w:sz="0" w:space="0"/>
        <w:bottom w:val="none" w:color="auto" w:sz="0" w:space="0"/>
        <w:right w:val="none" w:color="auto" w:sz="0" w:space="0"/>
      </w:divBdr>
    </w:div>
    <w:div w:id="59063527">
      <w:bodyDiv w:val="true"/>
      <w:marLeft w:val="0"/>
      <w:marRight w:val="0"/>
      <w:marTop w:val="0"/>
      <w:marBottom w:val="0"/>
      <w:divBdr>
        <w:top w:val="none" w:color="auto" w:sz="0" w:space="0"/>
        <w:left w:val="none" w:color="auto" w:sz="0" w:space="0"/>
        <w:bottom w:val="none" w:color="auto" w:sz="0" w:space="0"/>
        <w:right w:val="none" w:color="auto" w:sz="0" w:space="0"/>
      </w:divBdr>
    </w:div>
    <w:div w:id="62072859">
      <w:bodyDiv w:val="true"/>
      <w:marLeft w:val="0"/>
      <w:marRight w:val="0"/>
      <w:marTop w:val="0"/>
      <w:marBottom w:val="0"/>
      <w:divBdr>
        <w:top w:val="none" w:color="auto" w:sz="0" w:space="0"/>
        <w:left w:val="none" w:color="auto" w:sz="0" w:space="0"/>
        <w:bottom w:val="none" w:color="auto" w:sz="0" w:space="0"/>
        <w:right w:val="none" w:color="auto" w:sz="0" w:space="0"/>
      </w:divBdr>
    </w:div>
    <w:div w:id="70855522">
      <w:bodyDiv w:val="true"/>
      <w:marLeft w:val="0"/>
      <w:marRight w:val="0"/>
      <w:marTop w:val="0"/>
      <w:marBottom w:val="0"/>
      <w:divBdr>
        <w:top w:val="none" w:color="auto" w:sz="0" w:space="0"/>
        <w:left w:val="none" w:color="auto" w:sz="0" w:space="0"/>
        <w:bottom w:val="none" w:color="auto" w:sz="0" w:space="0"/>
        <w:right w:val="none" w:color="auto" w:sz="0" w:space="0"/>
      </w:divBdr>
    </w:div>
    <w:div w:id="89814422">
      <w:bodyDiv w:val="true"/>
      <w:marLeft w:val="0"/>
      <w:marRight w:val="0"/>
      <w:marTop w:val="0"/>
      <w:marBottom w:val="0"/>
      <w:divBdr>
        <w:top w:val="none" w:color="auto" w:sz="0" w:space="0"/>
        <w:left w:val="none" w:color="auto" w:sz="0" w:space="0"/>
        <w:bottom w:val="none" w:color="auto" w:sz="0" w:space="0"/>
        <w:right w:val="none" w:color="auto" w:sz="0" w:space="0"/>
      </w:divBdr>
    </w:div>
    <w:div w:id="96951415">
      <w:bodyDiv w:val="true"/>
      <w:marLeft w:val="0"/>
      <w:marRight w:val="0"/>
      <w:marTop w:val="0"/>
      <w:marBottom w:val="0"/>
      <w:divBdr>
        <w:top w:val="none" w:color="auto" w:sz="0" w:space="0"/>
        <w:left w:val="none" w:color="auto" w:sz="0" w:space="0"/>
        <w:bottom w:val="none" w:color="auto" w:sz="0" w:space="0"/>
        <w:right w:val="none" w:color="auto" w:sz="0" w:space="0"/>
      </w:divBdr>
    </w:div>
    <w:div w:id="122309204">
      <w:bodyDiv w:val="true"/>
      <w:marLeft w:val="0"/>
      <w:marRight w:val="0"/>
      <w:marTop w:val="0"/>
      <w:marBottom w:val="0"/>
      <w:divBdr>
        <w:top w:val="none" w:color="auto" w:sz="0" w:space="0"/>
        <w:left w:val="none" w:color="auto" w:sz="0" w:space="0"/>
        <w:bottom w:val="none" w:color="auto" w:sz="0" w:space="0"/>
        <w:right w:val="none" w:color="auto" w:sz="0" w:space="0"/>
      </w:divBdr>
    </w:div>
    <w:div w:id="123282175">
      <w:bodyDiv w:val="true"/>
      <w:marLeft w:val="0"/>
      <w:marRight w:val="0"/>
      <w:marTop w:val="0"/>
      <w:marBottom w:val="0"/>
      <w:divBdr>
        <w:top w:val="none" w:color="auto" w:sz="0" w:space="0"/>
        <w:left w:val="none" w:color="auto" w:sz="0" w:space="0"/>
        <w:bottom w:val="none" w:color="auto" w:sz="0" w:space="0"/>
        <w:right w:val="none" w:color="auto" w:sz="0" w:space="0"/>
      </w:divBdr>
    </w:div>
    <w:div w:id="125783228">
      <w:bodyDiv w:val="true"/>
      <w:marLeft w:val="0"/>
      <w:marRight w:val="0"/>
      <w:marTop w:val="0"/>
      <w:marBottom w:val="0"/>
      <w:divBdr>
        <w:top w:val="none" w:color="auto" w:sz="0" w:space="0"/>
        <w:left w:val="none" w:color="auto" w:sz="0" w:space="0"/>
        <w:bottom w:val="none" w:color="auto" w:sz="0" w:space="0"/>
        <w:right w:val="none" w:color="auto" w:sz="0" w:space="0"/>
      </w:divBdr>
    </w:div>
    <w:div w:id="168915347">
      <w:bodyDiv w:val="true"/>
      <w:marLeft w:val="0"/>
      <w:marRight w:val="0"/>
      <w:marTop w:val="0"/>
      <w:marBottom w:val="0"/>
      <w:divBdr>
        <w:top w:val="none" w:color="auto" w:sz="0" w:space="0"/>
        <w:left w:val="none" w:color="auto" w:sz="0" w:space="0"/>
        <w:bottom w:val="none" w:color="auto" w:sz="0" w:space="0"/>
        <w:right w:val="none" w:color="auto" w:sz="0" w:space="0"/>
      </w:divBdr>
    </w:div>
    <w:div w:id="173082177">
      <w:bodyDiv w:val="true"/>
      <w:marLeft w:val="0"/>
      <w:marRight w:val="0"/>
      <w:marTop w:val="0"/>
      <w:marBottom w:val="0"/>
      <w:divBdr>
        <w:top w:val="none" w:color="auto" w:sz="0" w:space="0"/>
        <w:left w:val="none" w:color="auto" w:sz="0" w:space="0"/>
        <w:bottom w:val="none" w:color="auto" w:sz="0" w:space="0"/>
        <w:right w:val="none" w:color="auto" w:sz="0" w:space="0"/>
      </w:divBdr>
    </w:div>
    <w:div w:id="199241991">
      <w:bodyDiv w:val="true"/>
      <w:marLeft w:val="0"/>
      <w:marRight w:val="0"/>
      <w:marTop w:val="0"/>
      <w:marBottom w:val="0"/>
      <w:divBdr>
        <w:top w:val="none" w:color="auto" w:sz="0" w:space="0"/>
        <w:left w:val="none" w:color="auto" w:sz="0" w:space="0"/>
        <w:bottom w:val="none" w:color="auto" w:sz="0" w:space="0"/>
        <w:right w:val="none" w:color="auto" w:sz="0" w:space="0"/>
      </w:divBdr>
    </w:div>
    <w:div w:id="202180095">
      <w:bodyDiv w:val="true"/>
      <w:marLeft w:val="0"/>
      <w:marRight w:val="0"/>
      <w:marTop w:val="0"/>
      <w:marBottom w:val="0"/>
      <w:divBdr>
        <w:top w:val="none" w:color="auto" w:sz="0" w:space="0"/>
        <w:left w:val="none" w:color="auto" w:sz="0" w:space="0"/>
        <w:bottom w:val="none" w:color="auto" w:sz="0" w:space="0"/>
        <w:right w:val="none" w:color="auto" w:sz="0" w:space="0"/>
      </w:divBdr>
    </w:div>
    <w:div w:id="205260144">
      <w:bodyDiv w:val="true"/>
      <w:marLeft w:val="0"/>
      <w:marRight w:val="0"/>
      <w:marTop w:val="0"/>
      <w:marBottom w:val="0"/>
      <w:divBdr>
        <w:top w:val="none" w:color="auto" w:sz="0" w:space="0"/>
        <w:left w:val="none" w:color="auto" w:sz="0" w:space="0"/>
        <w:bottom w:val="none" w:color="auto" w:sz="0" w:space="0"/>
        <w:right w:val="none" w:color="auto" w:sz="0" w:space="0"/>
      </w:divBdr>
    </w:div>
    <w:div w:id="207762056">
      <w:bodyDiv w:val="true"/>
      <w:marLeft w:val="0"/>
      <w:marRight w:val="0"/>
      <w:marTop w:val="0"/>
      <w:marBottom w:val="0"/>
      <w:divBdr>
        <w:top w:val="none" w:color="auto" w:sz="0" w:space="0"/>
        <w:left w:val="none" w:color="auto" w:sz="0" w:space="0"/>
        <w:bottom w:val="none" w:color="auto" w:sz="0" w:space="0"/>
        <w:right w:val="none" w:color="auto" w:sz="0" w:space="0"/>
      </w:divBdr>
    </w:div>
    <w:div w:id="211116009">
      <w:bodyDiv w:val="true"/>
      <w:marLeft w:val="0"/>
      <w:marRight w:val="0"/>
      <w:marTop w:val="0"/>
      <w:marBottom w:val="0"/>
      <w:divBdr>
        <w:top w:val="none" w:color="auto" w:sz="0" w:space="0"/>
        <w:left w:val="none" w:color="auto" w:sz="0" w:space="0"/>
        <w:bottom w:val="none" w:color="auto" w:sz="0" w:space="0"/>
        <w:right w:val="none" w:color="auto" w:sz="0" w:space="0"/>
      </w:divBdr>
    </w:div>
    <w:div w:id="214977713">
      <w:bodyDiv w:val="true"/>
      <w:marLeft w:val="0"/>
      <w:marRight w:val="0"/>
      <w:marTop w:val="0"/>
      <w:marBottom w:val="0"/>
      <w:divBdr>
        <w:top w:val="none" w:color="auto" w:sz="0" w:space="0"/>
        <w:left w:val="none" w:color="auto" w:sz="0" w:space="0"/>
        <w:bottom w:val="none" w:color="auto" w:sz="0" w:space="0"/>
        <w:right w:val="none" w:color="auto" w:sz="0" w:space="0"/>
      </w:divBdr>
    </w:div>
    <w:div w:id="267085449">
      <w:bodyDiv w:val="true"/>
      <w:marLeft w:val="0"/>
      <w:marRight w:val="0"/>
      <w:marTop w:val="0"/>
      <w:marBottom w:val="0"/>
      <w:divBdr>
        <w:top w:val="none" w:color="auto" w:sz="0" w:space="0"/>
        <w:left w:val="none" w:color="auto" w:sz="0" w:space="0"/>
        <w:bottom w:val="none" w:color="auto" w:sz="0" w:space="0"/>
        <w:right w:val="none" w:color="auto" w:sz="0" w:space="0"/>
      </w:divBdr>
    </w:div>
    <w:div w:id="306516021">
      <w:bodyDiv w:val="true"/>
      <w:marLeft w:val="0"/>
      <w:marRight w:val="0"/>
      <w:marTop w:val="0"/>
      <w:marBottom w:val="0"/>
      <w:divBdr>
        <w:top w:val="none" w:color="auto" w:sz="0" w:space="0"/>
        <w:left w:val="none" w:color="auto" w:sz="0" w:space="0"/>
        <w:bottom w:val="none" w:color="auto" w:sz="0" w:space="0"/>
        <w:right w:val="none" w:color="auto" w:sz="0" w:space="0"/>
      </w:divBdr>
    </w:div>
    <w:div w:id="312150478">
      <w:bodyDiv w:val="true"/>
      <w:marLeft w:val="0"/>
      <w:marRight w:val="0"/>
      <w:marTop w:val="0"/>
      <w:marBottom w:val="0"/>
      <w:divBdr>
        <w:top w:val="none" w:color="auto" w:sz="0" w:space="0"/>
        <w:left w:val="none" w:color="auto" w:sz="0" w:space="0"/>
        <w:bottom w:val="none" w:color="auto" w:sz="0" w:space="0"/>
        <w:right w:val="none" w:color="auto" w:sz="0" w:space="0"/>
      </w:divBdr>
      <w:divsChild>
        <w:div w:id="876241169">
          <w:marLeft w:val="-225"/>
          <w:marRight w:val="-225"/>
          <w:marTop w:val="0"/>
          <w:marBottom w:val="0"/>
          <w:divBdr>
            <w:top w:val="none" w:color="auto" w:sz="0" w:space="0"/>
            <w:left w:val="none" w:color="auto" w:sz="0" w:space="0"/>
            <w:bottom w:val="none" w:color="auto" w:sz="0" w:space="0"/>
            <w:right w:val="none" w:color="auto" w:sz="0" w:space="0"/>
          </w:divBdr>
          <w:divsChild>
            <w:div w:id="1736508047">
              <w:marLeft w:val="75"/>
              <w:marRight w:val="0"/>
              <w:marTop w:val="0"/>
              <w:marBottom w:val="0"/>
              <w:divBdr>
                <w:top w:val="none" w:color="auto" w:sz="0" w:space="0"/>
                <w:left w:val="none" w:color="auto" w:sz="0" w:space="0"/>
                <w:bottom w:val="none" w:color="auto" w:sz="0" w:space="0"/>
                <w:right w:val="none" w:color="auto" w:sz="0" w:space="0"/>
              </w:divBdr>
              <w:divsChild>
                <w:div w:id="499320044">
                  <w:marLeft w:val="0"/>
                  <w:marRight w:val="0"/>
                  <w:marTop w:val="0"/>
                  <w:marBottom w:val="0"/>
                  <w:divBdr>
                    <w:top w:val="single" w:color="484848" w:sz="18" w:space="0"/>
                    <w:left w:val="single" w:color="484848" w:sz="18" w:space="0"/>
                    <w:bottom w:val="single" w:color="484848" w:sz="18" w:space="0"/>
                    <w:right w:val="single" w:color="484848" w:sz="18" w:space="0"/>
                  </w:divBdr>
                </w:div>
                <w:div w:id="1270157533">
                  <w:marLeft w:val="0"/>
                  <w:marRight w:val="0"/>
                  <w:marTop w:val="0"/>
                  <w:marBottom w:val="0"/>
                  <w:divBdr>
                    <w:top w:val="none" w:color="auto" w:sz="0" w:space="0"/>
                    <w:left w:val="none" w:color="auto" w:sz="0" w:space="0"/>
                    <w:bottom w:val="none" w:color="auto" w:sz="0" w:space="0"/>
                    <w:right w:val="none" w:color="auto" w:sz="0" w:space="0"/>
                  </w:divBdr>
                </w:div>
                <w:div w:id="1936474903">
                  <w:marLeft w:val="0"/>
                  <w:marRight w:val="0"/>
                  <w:marTop w:val="0"/>
                  <w:marBottom w:val="0"/>
                  <w:divBdr>
                    <w:top w:val="none" w:color="auto" w:sz="0" w:space="0"/>
                    <w:left w:val="none" w:color="auto" w:sz="0" w:space="0"/>
                    <w:bottom w:val="none" w:color="auto" w:sz="0" w:space="0"/>
                    <w:right w:val="none" w:color="auto" w:sz="0" w:space="0"/>
                  </w:divBdr>
                </w:div>
              </w:divsChild>
            </w:div>
          </w:divsChild>
        </w:div>
        <w:div w:id="1922831388">
          <w:marLeft w:val="-225"/>
          <w:marRight w:val="-225"/>
          <w:marTop w:val="0"/>
          <w:marBottom w:val="0"/>
          <w:divBdr>
            <w:top w:val="none" w:color="auto" w:sz="0" w:space="0"/>
            <w:left w:val="none" w:color="auto" w:sz="0" w:space="0"/>
            <w:bottom w:val="none" w:color="auto" w:sz="0" w:space="0"/>
            <w:right w:val="none" w:color="auto" w:sz="0" w:space="0"/>
          </w:divBdr>
        </w:div>
      </w:divsChild>
    </w:div>
    <w:div w:id="322468754">
      <w:bodyDiv w:val="true"/>
      <w:marLeft w:val="0"/>
      <w:marRight w:val="0"/>
      <w:marTop w:val="0"/>
      <w:marBottom w:val="0"/>
      <w:divBdr>
        <w:top w:val="none" w:color="auto" w:sz="0" w:space="0"/>
        <w:left w:val="none" w:color="auto" w:sz="0" w:space="0"/>
        <w:bottom w:val="none" w:color="auto" w:sz="0" w:space="0"/>
        <w:right w:val="none" w:color="auto" w:sz="0" w:space="0"/>
      </w:divBdr>
    </w:div>
    <w:div w:id="344021598">
      <w:bodyDiv w:val="true"/>
      <w:marLeft w:val="0"/>
      <w:marRight w:val="0"/>
      <w:marTop w:val="0"/>
      <w:marBottom w:val="0"/>
      <w:divBdr>
        <w:top w:val="none" w:color="auto" w:sz="0" w:space="0"/>
        <w:left w:val="none" w:color="auto" w:sz="0" w:space="0"/>
        <w:bottom w:val="none" w:color="auto" w:sz="0" w:space="0"/>
        <w:right w:val="none" w:color="auto" w:sz="0" w:space="0"/>
      </w:divBdr>
    </w:div>
    <w:div w:id="346640408">
      <w:bodyDiv w:val="true"/>
      <w:marLeft w:val="0"/>
      <w:marRight w:val="0"/>
      <w:marTop w:val="0"/>
      <w:marBottom w:val="0"/>
      <w:divBdr>
        <w:top w:val="none" w:color="auto" w:sz="0" w:space="0"/>
        <w:left w:val="none" w:color="auto" w:sz="0" w:space="0"/>
        <w:bottom w:val="none" w:color="auto" w:sz="0" w:space="0"/>
        <w:right w:val="none" w:color="auto" w:sz="0" w:space="0"/>
      </w:divBdr>
    </w:div>
    <w:div w:id="349990794">
      <w:bodyDiv w:val="true"/>
      <w:marLeft w:val="0"/>
      <w:marRight w:val="0"/>
      <w:marTop w:val="0"/>
      <w:marBottom w:val="0"/>
      <w:divBdr>
        <w:top w:val="none" w:color="auto" w:sz="0" w:space="0"/>
        <w:left w:val="none" w:color="auto" w:sz="0" w:space="0"/>
        <w:bottom w:val="none" w:color="auto" w:sz="0" w:space="0"/>
        <w:right w:val="none" w:color="auto" w:sz="0" w:space="0"/>
      </w:divBdr>
      <w:divsChild>
        <w:div w:id="113716108">
          <w:marLeft w:val="-225"/>
          <w:marRight w:val="-225"/>
          <w:marTop w:val="0"/>
          <w:marBottom w:val="0"/>
          <w:divBdr>
            <w:top w:val="none" w:color="auto" w:sz="0" w:space="0"/>
            <w:left w:val="none" w:color="auto" w:sz="0" w:space="0"/>
            <w:bottom w:val="none" w:color="auto" w:sz="0" w:space="0"/>
            <w:right w:val="none" w:color="auto" w:sz="0" w:space="0"/>
          </w:divBdr>
        </w:div>
        <w:div w:id="245043825">
          <w:marLeft w:val="-225"/>
          <w:marRight w:val="-225"/>
          <w:marTop w:val="0"/>
          <w:marBottom w:val="0"/>
          <w:divBdr>
            <w:top w:val="none" w:color="auto" w:sz="0" w:space="0"/>
            <w:left w:val="none" w:color="auto" w:sz="0" w:space="0"/>
            <w:bottom w:val="none" w:color="auto" w:sz="0" w:space="0"/>
            <w:right w:val="none" w:color="auto" w:sz="0" w:space="0"/>
          </w:divBdr>
        </w:div>
        <w:div w:id="484977928">
          <w:marLeft w:val="-225"/>
          <w:marRight w:val="-225"/>
          <w:marTop w:val="0"/>
          <w:marBottom w:val="0"/>
          <w:divBdr>
            <w:top w:val="none" w:color="auto" w:sz="0" w:space="0"/>
            <w:left w:val="none" w:color="auto" w:sz="0" w:space="0"/>
            <w:bottom w:val="none" w:color="auto" w:sz="0" w:space="0"/>
            <w:right w:val="none" w:color="auto" w:sz="0" w:space="0"/>
          </w:divBdr>
        </w:div>
        <w:div w:id="503978203">
          <w:marLeft w:val="-225"/>
          <w:marRight w:val="-225"/>
          <w:marTop w:val="0"/>
          <w:marBottom w:val="0"/>
          <w:divBdr>
            <w:top w:val="none" w:color="auto" w:sz="0" w:space="0"/>
            <w:left w:val="none" w:color="auto" w:sz="0" w:space="0"/>
            <w:bottom w:val="none" w:color="auto" w:sz="0" w:space="0"/>
            <w:right w:val="none" w:color="auto" w:sz="0" w:space="0"/>
          </w:divBdr>
        </w:div>
        <w:div w:id="701787557">
          <w:marLeft w:val="-225"/>
          <w:marRight w:val="-225"/>
          <w:marTop w:val="0"/>
          <w:marBottom w:val="0"/>
          <w:divBdr>
            <w:top w:val="none" w:color="auto" w:sz="0" w:space="0"/>
            <w:left w:val="none" w:color="auto" w:sz="0" w:space="0"/>
            <w:bottom w:val="none" w:color="auto" w:sz="0" w:space="0"/>
            <w:right w:val="none" w:color="auto" w:sz="0" w:space="0"/>
          </w:divBdr>
        </w:div>
        <w:div w:id="966473426">
          <w:marLeft w:val="-225"/>
          <w:marRight w:val="-225"/>
          <w:marTop w:val="0"/>
          <w:marBottom w:val="0"/>
          <w:divBdr>
            <w:top w:val="none" w:color="auto" w:sz="0" w:space="0"/>
            <w:left w:val="none" w:color="auto" w:sz="0" w:space="0"/>
            <w:bottom w:val="none" w:color="auto" w:sz="0" w:space="0"/>
            <w:right w:val="none" w:color="auto" w:sz="0" w:space="0"/>
          </w:divBdr>
        </w:div>
        <w:div w:id="1003044293">
          <w:marLeft w:val="-225"/>
          <w:marRight w:val="-225"/>
          <w:marTop w:val="0"/>
          <w:marBottom w:val="0"/>
          <w:divBdr>
            <w:top w:val="none" w:color="auto" w:sz="0" w:space="0"/>
            <w:left w:val="none" w:color="auto" w:sz="0" w:space="0"/>
            <w:bottom w:val="none" w:color="auto" w:sz="0" w:space="0"/>
            <w:right w:val="none" w:color="auto" w:sz="0" w:space="0"/>
          </w:divBdr>
        </w:div>
        <w:div w:id="1374159758">
          <w:marLeft w:val="-225"/>
          <w:marRight w:val="-225"/>
          <w:marTop w:val="0"/>
          <w:marBottom w:val="0"/>
          <w:divBdr>
            <w:top w:val="none" w:color="auto" w:sz="0" w:space="0"/>
            <w:left w:val="none" w:color="auto" w:sz="0" w:space="0"/>
            <w:bottom w:val="none" w:color="auto" w:sz="0" w:space="0"/>
            <w:right w:val="none" w:color="auto" w:sz="0" w:space="0"/>
          </w:divBdr>
        </w:div>
        <w:div w:id="1511530970">
          <w:marLeft w:val="-225"/>
          <w:marRight w:val="-225"/>
          <w:marTop w:val="0"/>
          <w:marBottom w:val="0"/>
          <w:divBdr>
            <w:top w:val="none" w:color="auto" w:sz="0" w:space="0"/>
            <w:left w:val="none" w:color="auto" w:sz="0" w:space="0"/>
            <w:bottom w:val="none" w:color="auto" w:sz="0" w:space="0"/>
            <w:right w:val="none" w:color="auto" w:sz="0" w:space="0"/>
          </w:divBdr>
        </w:div>
        <w:div w:id="1804077528">
          <w:marLeft w:val="-225"/>
          <w:marRight w:val="-225"/>
          <w:marTop w:val="0"/>
          <w:marBottom w:val="0"/>
          <w:divBdr>
            <w:top w:val="none" w:color="auto" w:sz="0" w:space="0"/>
            <w:left w:val="none" w:color="auto" w:sz="0" w:space="0"/>
            <w:bottom w:val="none" w:color="auto" w:sz="0" w:space="0"/>
            <w:right w:val="none" w:color="auto" w:sz="0" w:space="0"/>
          </w:divBdr>
        </w:div>
        <w:div w:id="1829591039">
          <w:marLeft w:val="-225"/>
          <w:marRight w:val="-225"/>
          <w:marTop w:val="0"/>
          <w:marBottom w:val="0"/>
          <w:divBdr>
            <w:top w:val="none" w:color="auto" w:sz="0" w:space="0"/>
            <w:left w:val="none" w:color="auto" w:sz="0" w:space="0"/>
            <w:bottom w:val="none" w:color="auto" w:sz="0" w:space="0"/>
            <w:right w:val="none" w:color="auto" w:sz="0" w:space="0"/>
          </w:divBdr>
        </w:div>
        <w:div w:id="1913811848">
          <w:marLeft w:val="-225"/>
          <w:marRight w:val="-225"/>
          <w:marTop w:val="0"/>
          <w:marBottom w:val="0"/>
          <w:divBdr>
            <w:top w:val="none" w:color="auto" w:sz="0" w:space="0"/>
            <w:left w:val="none" w:color="auto" w:sz="0" w:space="0"/>
            <w:bottom w:val="none" w:color="auto" w:sz="0" w:space="0"/>
            <w:right w:val="none" w:color="auto" w:sz="0" w:space="0"/>
          </w:divBdr>
          <w:divsChild>
            <w:div w:id="1504515330">
              <w:marLeft w:val="75"/>
              <w:marRight w:val="0"/>
              <w:marTop w:val="0"/>
              <w:marBottom w:val="0"/>
              <w:divBdr>
                <w:top w:val="none" w:color="auto" w:sz="0" w:space="0"/>
                <w:left w:val="none" w:color="auto" w:sz="0" w:space="0"/>
                <w:bottom w:val="none" w:color="auto" w:sz="0" w:space="0"/>
                <w:right w:val="none" w:color="auto" w:sz="0" w:space="0"/>
              </w:divBdr>
              <w:divsChild>
                <w:div w:id="486169585">
                  <w:marLeft w:val="0"/>
                  <w:marRight w:val="0"/>
                  <w:marTop w:val="0"/>
                  <w:marBottom w:val="0"/>
                  <w:divBdr>
                    <w:top w:val="none" w:color="auto" w:sz="0" w:space="0"/>
                    <w:left w:val="none" w:color="auto" w:sz="0" w:space="0"/>
                    <w:bottom w:val="none" w:color="auto" w:sz="0" w:space="0"/>
                    <w:right w:val="none" w:color="auto" w:sz="0" w:space="0"/>
                  </w:divBdr>
                </w:div>
                <w:div w:id="613637692">
                  <w:marLeft w:val="0"/>
                  <w:marRight w:val="0"/>
                  <w:marTop w:val="0"/>
                  <w:marBottom w:val="0"/>
                  <w:divBdr>
                    <w:top w:val="single" w:color="484848" w:sz="18" w:space="0"/>
                    <w:left w:val="single" w:color="484848" w:sz="18" w:space="0"/>
                    <w:bottom w:val="single" w:color="484848" w:sz="18" w:space="0"/>
                    <w:right w:val="single" w:color="484848" w:sz="18" w:space="0"/>
                  </w:divBdr>
                </w:div>
                <w:div w:id="1040402848">
                  <w:marLeft w:val="0"/>
                  <w:marRight w:val="0"/>
                  <w:marTop w:val="0"/>
                  <w:marBottom w:val="0"/>
                  <w:divBdr>
                    <w:top w:val="single" w:color="484848" w:sz="18" w:space="0"/>
                    <w:left w:val="single" w:color="484848" w:sz="18" w:space="0"/>
                    <w:bottom w:val="single" w:color="484848" w:sz="18" w:space="0"/>
                    <w:right w:val="single" w:color="484848" w:sz="18" w:space="0"/>
                  </w:divBdr>
                </w:div>
                <w:div w:id="1237087119">
                  <w:marLeft w:val="0"/>
                  <w:marRight w:val="0"/>
                  <w:marTop w:val="0"/>
                  <w:marBottom w:val="0"/>
                  <w:divBdr>
                    <w:top w:val="single" w:color="484848" w:sz="18" w:space="0"/>
                    <w:left w:val="single" w:color="484848" w:sz="18" w:space="0"/>
                    <w:bottom w:val="single" w:color="484848" w:sz="18" w:space="0"/>
                    <w:right w:val="single" w:color="484848" w:sz="18" w:space="0"/>
                  </w:divBdr>
                </w:div>
                <w:div w:id="1795824255">
                  <w:marLeft w:val="0"/>
                  <w:marRight w:val="0"/>
                  <w:marTop w:val="0"/>
                  <w:marBottom w:val="0"/>
                  <w:divBdr>
                    <w:top w:val="none" w:color="auto" w:sz="0" w:space="0"/>
                    <w:left w:val="none" w:color="auto" w:sz="0" w:space="0"/>
                    <w:bottom w:val="none" w:color="auto" w:sz="0" w:space="0"/>
                    <w:right w:val="none" w:color="auto" w:sz="0" w:space="0"/>
                  </w:divBdr>
                </w:div>
              </w:divsChild>
            </w:div>
          </w:divsChild>
        </w:div>
        <w:div w:id="2089617928">
          <w:marLeft w:val="-225"/>
          <w:marRight w:val="-225"/>
          <w:marTop w:val="0"/>
          <w:marBottom w:val="0"/>
          <w:divBdr>
            <w:top w:val="none" w:color="auto" w:sz="0" w:space="0"/>
            <w:left w:val="none" w:color="auto" w:sz="0" w:space="0"/>
            <w:bottom w:val="none" w:color="auto" w:sz="0" w:space="0"/>
            <w:right w:val="none" w:color="auto" w:sz="0" w:space="0"/>
          </w:divBdr>
        </w:div>
      </w:divsChild>
    </w:div>
    <w:div w:id="363865977">
      <w:bodyDiv w:val="true"/>
      <w:marLeft w:val="0"/>
      <w:marRight w:val="0"/>
      <w:marTop w:val="0"/>
      <w:marBottom w:val="0"/>
      <w:divBdr>
        <w:top w:val="none" w:color="auto" w:sz="0" w:space="0"/>
        <w:left w:val="none" w:color="auto" w:sz="0" w:space="0"/>
        <w:bottom w:val="none" w:color="auto" w:sz="0" w:space="0"/>
        <w:right w:val="none" w:color="auto" w:sz="0" w:space="0"/>
      </w:divBdr>
    </w:div>
    <w:div w:id="389617945">
      <w:bodyDiv w:val="true"/>
      <w:marLeft w:val="0"/>
      <w:marRight w:val="0"/>
      <w:marTop w:val="0"/>
      <w:marBottom w:val="0"/>
      <w:divBdr>
        <w:top w:val="none" w:color="auto" w:sz="0" w:space="0"/>
        <w:left w:val="none" w:color="auto" w:sz="0" w:space="0"/>
        <w:bottom w:val="none" w:color="auto" w:sz="0" w:space="0"/>
        <w:right w:val="none" w:color="auto" w:sz="0" w:space="0"/>
      </w:divBdr>
    </w:div>
    <w:div w:id="392890444">
      <w:bodyDiv w:val="true"/>
      <w:marLeft w:val="0"/>
      <w:marRight w:val="0"/>
      <w:marTop w:val="0"/>
      <w:marBottom w:val="0"/>
      <w:divBdr>
        <w:top w:val="none" w:color="auto" w:sz="0" w:space="0"/>
        <w:left w:val="none" w:color="auto" w:sz="0" w:space="0"/>
        <w:bottom w:val="none" w:color="auto" w:sz="0" w:space="0"/>
        <w:right w:val="none" w:color="auto" w:sz="0" w:space="0"/>
      </w:divBdr>
    </w:div>
    <w:div w:id="422189423">
      <w:bodyDiv w:val="true"/>
      <w:marLeft w:val="0"/>
      <w:marRight w:val="0"/>
      <w:marTop w:val="0"/>
      <w:marBottom w:val="0"/>
      <w:divBdr>
        <w:top w:val="none" w:color="auto" w:sz="0" w:space="0"/>
        <w:left w:val="none" w:color="auto" w:sz="0" w:space="0"/>
        <w:bottom w:val="none" w:color="auto" w:sz="0" w:space="0"/>
        <w:right w:val="none" w:color="auto" w:sz="0" w:space="0"/>
      </w:divBdr>
    </w:div>
    <w:div w:id="481243018">
      <w:bodyDiv w:val="true"/>
      <w:marLeft w:val="0"/>
      <w:marRight w:val="0"/>
      <w:marTop w:val="0"/>
      <w:marBottom w:val="0"/>
      <w:divBdr>
        <w:top w:val="none" w:color="auto" w:sz="0" w:space="0"/>
        <w:left w:val="none" w:color="auto" w:sz="0" w:space="0"/>
        <w:bottom w:val="none" w:color="auto" w:sz="0" w:space="0"/>
        <w:right w:val="none" w:color="auto" w:sz="0" w:space="0"/>
      </w:divBdr>
    </w:div>
    <w:div w:id="481964425">
      <w:bodyDiv w:val="true"/>
      <w:marLeft w:val="0"/>
      <w:marRight w:val="0"/>
      <w:marTop w:val="0"/>
      <w:marBottom w:val="0"/>
      <w:divBdr>
        <w:top w:val="none" w:color="auto" w:sz="0" w:space="0"/>
        <w:left w:val="none" w:color="auto" w:sz="0" w:space="0"/>
        <w:bottom w:val="none" w:color="auto" w:sz="0" w:space="0"/>
        <w:right w:val="none" w:color="auto" w:sz="0" w:space="0"/>
      </w:divBdr>
    </w:div>
    <w:div w:id="483547723">
      <w:bodyDiv w:val="true"/>
      <w:marLeft w:val="0"/>
      <w:marRight w:val="0"/>
      <w:marTop w:val="0"/>
      <w:marBottom w:val="0"/>
      <w:divBdr>
        <w:top w:val="none" w:color="auto" w:sz="0" w:space="0"/>
        <w:left w:val="none" w:color="auto" w:sz="0" w:space="0"/>
        <w:bottom w:val="none" w:color="auto" w:sz="0" w:space="0"/>
        <w:right w:val="none" w:color="auto" w:sz="0" w:space="0"/>
      </w:divBdr>
      <w:divsChild>
        <w:div w:id="69550155">
          <w:marLeft w:val="-225"/>
          <w:marRight w:val="-225"/>
          <w:marTop w:val="0"/>
          <w:marBottom w:val="0"/>
          <w:divBdr>
            <w:top w:val="none" w:color="auto" w:sz="0" w:space="0"/>
            <w:left w:val="none" w:color="auto" w:sz="0" w:space="0"/>
            <w:bottom w:val="none" w:color="auto" w:sz="0" w:space="0"/>
            <w:right w:val="none" w:color="auto" w:sz="0" w:space="0"/>
          </w:divBdr>
        </w:div>
        <w:div w:id="594633333">
          <w:marLeft w:val="-225"/>
          <w:marRight w:val="-225"/>
          <w:marTop w:val="0"/>
          <w:marBottom w:val="0"/>
          <w:divBdr>
            <w:top w:val="none" w:color="auto" w:sz="0" w:space="0"/>
            <w:left w:val="none" w:color="auto" w:sz="0" w:space="0"/>
            <w:bottom w:val="none" w:color="auto" w:sz="0" w:space="0"/>
            <w:right w:val="none" w:color="auto" w:sz="0" w:space="0"/>
          </w:divBdr>
        </w:div>
        <w:div w:id="1192378449">
          <w:marLeft w:val="-225"/>
          <w:marRight w:val="-225"/>
          <w:marTop w:val="0"/>
          <w:marBottom w:val="0"/>
          <w:divBdr>
            <w:top w:val="none" w:color="auto" w:sz="0" w:space="0"/>
            <w:left w:val="none" w:color="auto" w:sz="0" w:space="0"/>
            <w:bottom w:val="none" w:color="auto" w:sz="0" w:space="0"/>
            <w:right w:val="none" w:color="auto" w:sz="0" w:space="0"/>
          </w:divBdr>
        </w:div>
        <w:div w:id="1198472668">
          <w:marLeft w:val="-225"/>
          <w:marRight w:val="-225"/>
          <w:marTop w:val="0"/>
          <w:marBottom w:val="0"/>
          <w:divBdr>
            <w:top w:val="none" w:color="auto" w:sz="0" w:space="0"/>
            <w:left w:val="none" w:color="auto" w:sz="0" w:space="0"/>
            <w:bottom w:val="none" w:color="auto" w:sz="0" w:space="0"/>
            <w:right w:val="none" w:color="auto" w:sz="0" w:space="0"/>
          </w:divBdr>
        </w:div>
        <w:div w:id="1429544993">
          <w:marLeft w:val="-225"/>
          <w:marRight w:val="-225"/>
          <w:marTop w:val="0"/>
          <w:marBottom w:val="0"/>
          <w:divBdr>
            <w:top w:val="none" w:color="auto" w:sz="0" w:space="0"/>
            <w:left w:val="none" w:color="auto" w:sz="0" w:space="0"/>
            <w:bottom w:val="none" w:color="auto" w:sz="0" w:space="0"/>
            <w:right w:val="none" w:color="auto" w:sz="0" w:space="0"/>
          </w:divBdr>
          <w:divsChild>
            <w:div w:id="104233908">
              <w:marLeft w:val="75"/>
              <w:marRight w:val="0"/>
              <w:marTop w:val="0"/>
              <w:marBottom w:val="0"/>
              <w:divBdr>
                <w:top w:val="none" w:color="auto" w:sz="0" w:space="0"/>
                <w:left w:val="none" w:color="auto" w:sz="0" w:space="0"/>
                <w:bottom w:val="none" w:color="auto" w:sz="0" w:space="0"/>
                <w:right w:val="none" w:color="auto" w:sz="0" w:space="0"/>
              </w:divBdr>
              <w:divsChild>
                <w:div w:id="446198451">
                  <w:marLeft w:val="0"/>
                  <w:marRight w:val="0"/>
                  <w:marTop w:val="0"/>
                  <w:marBottom w:val="0"/>
                  <w:divBdr>
                    <w:top w:val="single" w:color="484848" w:sz="18" w:space="0"/>
                    <w:left w:val="single" w:color="484848" w:sz="18" w:space="0"/>
                    <w:bottom w:val="single" w:color="484848" w:sz="18" w:space="0"/>
                    <w:right w:val="single" w:color="484848" w:sz="18" w:space="0"/>
                  </w:divBdr>
                </w:div>
                <w:div w:id="658265326">
                  <w:marLeft w:val="0"/>
                  <w:marRight w:val="0"/>
                  <w:marTop w:val="0"/>
                  <w:marBottom w:val="0"/>
                  <w:divBdr>
                    <w:top w:val="none" w:color="auto" w:sz="0" w:space="0"/>
                    <w:left w:val="none" w:color="auto" w:sz="0" w:space="0"/>
                    <w:bottom w:val="none" w:color="auto" w:sz="0" w:space="0"/>
                    <w:right w:val="none" w:color="auto" w:sz="0" w:space="0"/>
                  </w:divBdr>
                </w:div>
                <w:div w:id="847409167">
                  <w:marLeft w:val="0"/>
                  <w:marRight w:val="0"/>
                  <w:marTop w:val="0"/>
                  <w:marBottom w:val="0"/>
                  <w:divBdr>
                    <w:top w:val="single" w:color="484848" w:sz="18" w:space="0"/>
                    <w:left w:val="single" w:color="484848" w:sz="18" w:space="0"/>
                    <w:bottom w:val="single" w:color="484848" w:sz="18" w:space="0"/>
                    <w:right w:val="single" w:color="484848" w:sz="18" w:space="0"/>
                  </w:divBdr>
                </w:div>
                <w:div w:id="1838155616">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 w:id="490171237">
      <w:bodyDiv w:val="true"/>
      <w:marLeft w:val="0"/>
      <w:marRight w:val="0"/>
      <w:marTop w:val="0"/>
      <w:marBottom w:val="0"/>
      <w:divBdr>
        <w:top w:val="none" w:color="auto" w:sz="0" w:space="0"/>
        <w:left w:val="none" w:color="auto" w:sz="0" w:space="0"/>
        <w:bottom w:val="none" w:color="auto" w:sz="0" w:space="0"/>
        <w:right w:val="none" w:color="auto" w:sz="0" w:space="0"/>
      </w:divBdr>
    </w:div>
    <w:div w:id="505903665">
      <w:bodyDiv w:val="true"/>
      <w:marLeft w:val="0"/>
      <w:marRight w:val="0"/>
      <w:marTop w:val="0"/>
      <w:marBottom w:val="0"/>
      <w:divBdr>
        <w:top w:val="none" w:color="auto" w:sz="0" w:space="0"/>
        <w:left w:val="none" w:color="auto" w:sz="0" w:space="0"/>
        <w:bottom w:val="none" w:color="auto" w:sz="0" w:space="0"/>
        <w:right w:val="none" w:color="auto" w:sz="0" w:space="0"/>
      </w:divBdr>
    </w:div>
    <w:div w:id="532881895">
      <w:bodyDiv w:val="true"/>
      <w:marLeft w:val="0"/>
      <w:marRight w:val="0"/>
      <w:marTop w:val="0"/>
      <w:marBottom w:val="0"/>
      <w:divBdr>
        <w:top w:val="none" w:color="auto" w:sz="0" w:space="0"/>
        <w:left w:val="none" w:color="auto" w:sz="0" w:space="0"/>
        <w:bottom w:val="none" w:color="auto" w:sz="0" w:space="0"/>
        <w:right w:val="none" w:color="auto" w:sz="0" w:space="0"/>
      </w:divBdr>
    </w:div>
    <w:div w:id="538707518">
      <w:bodyDiv w:val="true"/>
      <w:marLeft w:val="0"/>
      <w:marRight w:val="0"/>
      <w:marTop w:val="0"/>
      <w:marBottom w:val="0"/>
      <w:divBdr>
        <w:top w:val="none" w:color="auto" w:sz="0" w:space="0"/>
        <w:left w:val="none" w:color="auto" w:sz="0" w:space="0"/>
        <w:bottom w:val="none" w:color="auto" w:sz="0" w:space="0"/>
        <w:right w:val="none" w:color="auto" w:sz="0" w:space="0"/>
      </w:divBdr>
    </w:div>
    <w:div w:id="558826326">
      <w:bodyDiv w:val="true"/>
      <w:marLeft w:val="0"/>
      <w:marRight w:val="0"/>
      <w:marTop w:val="0"/>
      <w:marBottom w:val="0"/>
      <w:divBdr>
        <w:top w:val="none" w:color="auto" w:sz="0" w:space="0"/>
        <w:left w:val="none" w:color="auto" w:sz="0" w:space="0"/>
        <w:bottom w:val="none" w:color="auto" w:sz="0" w:space="0"/>
        <w:right w:val="none" w:color="auto" w:sz="0" w:space="0"/>
      </w:divBdr>
    </w:div>
    <w:div w:id="561065073">
      <w:bodyDiv w:val="true"/>
      <w:marLeft w:val="0"/>
      <w:marRight w:val="0"/>
      <w:marTop w:val="0"/>
      <w:marBottom w:val="0"/>
      <w:divBdr>
        <w:top w:val="none" w:color="auto" w:sz="0" w:space="0"/>
        <w:left w:val="none" w:color="auto" w:sz="0" w:space="0"/>
        <w:bottom w:val="none" w:color="auto" w:sz="0" w:space="0"/>
        <w:right w:val="none" w:color="auto" w:sz="0" w:space="0"/>
      </w:divBdr>
    </w:div>
    <w:div w:id="564142699">
      <w:bodyDiv w:val="true"/>
      <w:marLeft w:val="0"/>
      <w:marRight w:val="0"/>
      <w:marTop w:val="0"/>
      <w:marBottom w:val="0"/>
      <w:divBdr>
        <w:top w:val="none" w:color="auto" w:sz="0" w:space="0"/>
        <w:left w:val="none" w:color="auto" w:sz="0" w:space="0"/>
        <w:bottom w:val="none" w:color="auto" w:sz="0" w:space="0"/>
        <w:right w:val="none" w:color="auto" w:sz="0" w:space="0"/>
      </w:divBdr>
    </w:div>
    <w:div w:id="565148010">
      <w:bodyDiv w:val="true"/>
      <w:marLeft w:val="0"/>
      <w:marRight w:val="0"/>
      <w:marTop w:val="0"/>
      <w:marBottom w:val="0"/>
      <w:divBdr>
        <w:top w:val="none" w:color="auto" w:sz="0" w:space="0"/>
        <w:left w:val="none" w:color="auto" w:sz="0" w:space="0"/>
        <w:bottom w:val="none" w:color="auto" w:sz="0" w:space="0"/>
        <w:right w:val="none" w:color="auto" w:sz="0" w:space="0"/>
      </w:divBdr>
    </w:div>
    <w:div w:id="589505955">
      <w:bodyDiv w:val="true"/>
      <w:marLeft w:val="0"/>
      <w:marRight w:val="0"/>
      <w:marTop w:val="0"/>
      <w:marBottom w:val="0"/>
      <w:divBdr>
        <w:top w:val="none" w:color="auto" w:sz="0" w:space="0"/>
        <w:left w:val="none" w:color="auto" w:sz="0" w:space="0"/>
        <w:bottom w:val="none" w:color="auto" w:sz="0" w:space="0"/>
        <w:right w:val="none" w:color="auto" w:sz="0" w:space="0"/>
      </w:divBdr>
    </w:div>
    <w:div w:id="615059963">
      <w:bodyDiv w:val="true"/>
      <w:marLeft w:val="0"/>
      <w:marRight w:val="0"/>
      <w:marTop w:val="0"/>
      <w:marBottom w:val="0"/>
      <w:divBdr>
        <w:top w:val="none" w:color="auto" w:sz="0" w:space="0"/>
        <w:left w:val="none" w:color="auto" w:sz="0" w:space="0"/>
        <w:bottom w:val="none" w:color="auto" w:sz="0" w:space="0"/>
        <w:right w:val="none" w:color="auto" w:sz="0" w:space="0"/>
      </w:divBdr>
    </w:div>
    <w:div w:id="633146511">
      <w:bodyDiv w:val="true"/>
      <w:marLeft w:val="0"/>
      <w:marRight w:val="0"/>
      <w:marTop w:val="0"/>
      <w:marBottom w:val="0"/>
      <w:divBdr>
        <w:top w:val="none" w:color="auto" w:sz="0" w:space="0"/>
        <w:left w:val="none" w:color="auto" w:sz="0" w:space="0"/>
        <w:bottom w:val="none" w:color="auto" w:sz="0" w:space="0"/>
        <w:right w:val="none" w:color="auto" w:sz="0" w:space="0"/>
      </w:divBdr>
    </w:div>
    <w:div w:id="634216048">
      <w:bodyDiv w:val="true"/>
      <w:marLeft w:val="0"/>
      <w:marRight w:val="0"/>
      <w:marTop w:val="0"/>
      <w:marBottom w:val="0"/>
      <w:divBdr>
        <w:top w:val="none" w:color="auto" w:sz="0" w:space="0"/>
        <w:left w:val="none" w:color="auto" w:sz="0" w:space="0"/>
        <w:bottom w:val="none" w:color="auto" w:sz="0" w:space="0"/>
        <w:right w:val="none" w:color="auto" w:sz="0" w:space="0"/>
      </w:divBdr>
    </w:div>
    <w:div w:id="637540311">
      <w:bodyDiv w:val="true"/>
      <w:marLeft w:val="0"/>
      <w:marRight w:val="0"/>
      <w:marTop w:val="0"/>
      <w:marBottom w:val="0"/>
      <w:divBdr>
        <w:top w:val="none" w:color="auto" w:sz="0" w:space="0"/>
        <w:left w:val="none" w:color="auto" w:sz="0" w:space="0"/>
        <w:bottom w:val="none" w:color="auto" w:sz="0" w:space="0"/>
        <w:right w:val="none" w:color="auto" w:sz="0" w:space="0"/>
      </w:divBdr>
    </w:div>
    <w:div w:id="642855440">
      <w:bodyDiv w:val="true"/>
      <w:marLeft w:val="0"/>
      <w:marRight w:val="0"/>
      <w:marTop w:val="0"/>
      <w:marBottom w:val="0"/>
      <w:divBdr>
        <w:top w:val="none" w:color="auto" w:sz="0" w:space="0"/>
        <w:left w:val="none" w:color="auto" w:sz="0" w:space="0"/>
        <w:bottom w:val="none" w:color="auto" w:sz="0" w:space="0"/>
        <w:right w:val="none" w:color="auto" w:sz="0" w:space="0"/>
      </w:divBdr>
    </w:div>
    <w:div w:id="659383214">
      <w:bodyDiv w:val="true"/>
      <w:marLeft w:val="0"/>
      <w:marRight w:val="0"/>
      <w:marTop w:val="0"/>
      <w:marBottom w:val="0"/>
      <w:divBdr>
        <w:top w:val="none" w:color="auto" w:sz="0" w:space="0"/>
        <w:left w:val="none" w:color="auto" w:sz="0" w:space="0"/>
        <w:bottom w:val="none" w:color="auto" w:sz="0" w:space="0"/>
        <w:right w:val="none" w:color="auto" w:sz="0" w:space="0"/>
      </w:divBdr>
    </w:div>
    <w:div w:id="665474280">
      <w:bodyDiv w:val="true"/>
      <w:marLeft w:val="0"/>
      <w:marRight w:val="0"/>
      <w:marTop w:val="0"/>
      <w:marBottom w:val="0"/>
      <w:divBdr>
        <w:top w:val="none" w:color="auto" w:sz="0" w:space="0"/>
        <w:left w:val="none" w:color="auto" w:sz="0" w:space="0"/>
        <w:bottom w:val="none" w:color="auto" w:sz="0" w:space="0"/>
        <w:right w:val="none" w:color="auto" w:sz="0" w:space="0"/>
      </w:divBdr>
    </w:div>
    <w:div w:id="673066690">
      <w:bodyDiv w:val="true"/>
      <w:marLeft w:val="0"/>
      <w:marRight w:val="0"/>
      <w:marTop w:val="0"/>
      <w:marBottom w:val="0"/>
      <w:divBdr>
        <w:top w:val="none" w:color="auto" w:sz="0" w:space="0"/>
        <w:left w:val="none" w:color="auto" w:sz="0" w:space="0"/>
        <w:bottom w:val="none" w:color="auto" w:sz="0" w:space="0"/>
        <w:right w:val="none" w:color="auto" w:sz="0" w:space="0"/>
      </w:divBdr>
      <w:divsChild>
        <w:div w:id="443155729">
          <w:marLeft w:val="-225"/>
          <w:marRight w:val="-225"/>
          <w:marTop w:val="0"/>
          <w:marBottom w:val="0"/>
          <w:divBdr>
            <w:top w:val="none" w:color="auto" w:sz="0" w:space="0"/>
            <w:left w:val="none" w:color="auto" w:sz="0" w:space="0"/>
            <w:bottom w:val="none" w:color="auto" w:sz="0" w:space="0"/>
            <w:right w:val="none" w:color="auto" w:sz="0" w:space="0"/>
          </w:divBdr>
        </w:div>
        <w:div w:id="772094142">
          <w:marLeft w:val="-225"/>
          <w:marRight w:val="-225"/>
          <w:marTop w:val="0"/>
          <w:marBottom w:val="0"/>
          <w:divBdr>
            <w:top w:val="none" w:color="auto" w:sz="0" w:space="0"/>
            <w:left w:val="none" w:color="auto" w:sz="0" w:space="0"/>
            <w:bottom w:val="none" w:color="auto" w:sz="0" w:space="0"/>
            <w:right w:val="none" w:color="auto" w:sz="0" w:space="0"/>
          </w:divBdr>
        </w:div>
        <w:div w:id="1587112067">
          <w:marLeft w:val="-225"/>
          <w:marRight w:val="-225"/>
          <w:marTop w:val="0"/>
          <w:marBottom w:val="0"/>
          <w:divBdr>
            <w:top w:val="none" w:color="auto" w:sz="0" w:space="0"/>
            <w:left w:val="none" w:color="auto" w:sz="0" w:space="0"/>
            <w:bottom w:val="none" w:color="auto" w:sz="0" w:space="0"/>
            <w:right w:val="none" w:color="auto" w:sz="0" w:space="0"/>
          </w:divBdr>
        </w:div>
        <w:div w:id="1704281251">
          <w:marLeft w:val="-225"/>
          <w:marRight w:val="-225"/>
          <w:marTop w:val="0"/>
          <w:marBottom w:val="0"/>
          <w:divBdr>
            <w:top w:val="none" w:color="auto" w:sz="0" w:space="0"/>
            <w:left w:val="none" w:color="auto" w:sz="0" w:space="0"/>
            <w:bottom w:val="none" w:color="auto" w:sz="0" w:space="0"/>
            <w:right w:val="none" w:color="auto" w:sz="0" w:space="0"/>
          </w:divBdr>
          <w:divsChild>
            <w:div w:id="527528570">
              <w:marLeft w:val="75"/>
              <w:marRight w:val="0"/>
              <w:marTop w:val="0"/>
              <w:marBottom w:val="0"/>
              <w:divBdr>
                <w:top w:val="none" w:color="auto" w:sz="0" w:space="0"/>
                <w:left w:val="none" w:color="auto" w:sz="0" w:space="0"/>
                <w:bottom w:val="none" w:color="auto" w:sz="0" w:space="0"/>
                <w:right w:val="none" w:color="auto" w:sz="0" w:space="0"/>
              </w:divBdr>
              <w:divsChild>
                <w:div w:id="137846352">
                  <w:marLeft w:val="0"/>
                  <w:marRight w:val="0"/>
                  <w:marTop w:val="0"/>
                  <w:marBottom w:val="0"/>
                  <w:divBdr>
                    <w:top w:val="single" w:color="484848" w:sz="18" w:space="0"/>
                    <w:left w:val="single" w:color="484848" w:sz="18" w:space="0"/>
                    <w:bottom w:val="single" w:color="484848" w:sz="18" w:space="0"/>
                    <w:right w:val="single" w:color="484848" w:sz="18" w:space="0"/>
                  </w:divBdr>
                </w:div>
                <w:div w:id="432940115">
                  <w:marLeft w:val="0"/>
                  <w:marRight w:val="0"/>
                  <w:marTop w:val="0"/>
                  <w:marBottom w:val="0"/>
                  <w:divBdr>
                    <w:top w:val="single" w:color="484848" w:sz="18" w:space="0"/>
                    <w:left w:val="single" w:color="484848" w:sz="18" w:space="0"/>
                    <w:bottom w:val="single" w:color="484848" w:sz="18" w:space="0"/>
                    <w:right w:val="single" w:color="484848" w:sz="18" w:space="0"/>
                  </w:divBdr>
                </w:div>
                <w:div w:id="573904109">
                  <w:marLeft w:val="0"/>
                  <w:marRight w:val="0"/>
                  <w:marTop w:val="0"/>
                  <w:marBottom w:val="0"/>
                  <w:divBdr>
                    <w:top w:val="none" w:color="auto" w:sz="0" w:space="0"/>
                    <w:left w:val="none" w:color="auto" w:sz="0" w:space="0"/>
                    <w:bottom w:val="none" w:color="auto" w:sz="0" w:space="0"/>
                    <w:right w:val="none" w:color="auto" w:sz="0" w:space="0"/>
                  </w:divBdr>
                </w:div>
                <w:div w:id="843785860">
                  <w:marLeft w:val="0"/>
                  <w:marRight w:val="0"/>
                  <w:marTop w:val="0"/>
                  <w:marBottom w:val="0"/>
                  <w:divBdr>
                    <w:top w:val="none" w:color="auto" w:sz="0" w:space="0"/>
                    <w:left w:val="none" w:color="auto" w:sz="0" w:space="0"/>
                    <w:bottom w:val="none" w:color="auto" w:sz="0" w:space="0"/>
                    <w:right w:val="none" w:color="auto" w:sz="0" w:space="0"/>
                  </w:divBdr>
                </w:div>
                <w:div w:id="1068113276">
                  <w:marLeft w:val="0"/>
                  <w:marRight w:val="0"/>
                  <w:marTop w:val="0"/>
                  <w:marBottom w:val="0"/>
                  <w:divBdr>
                    <w:top w:val="single" w:color="484848" w:sz="18" w:space="0"/>
                    <w:left w:val="single" w:color="484848" w:sz="18" w:space="0"/>
                    <w:bottom w:val="single" w:color="484848" w:sz="18" w:space="0"/>
                    <w:right w:val="single" w:color="484848" w:sz="18" w:space="0"/>
                  </w:divBdr>
                </w:div>
                <w:div w:id="1566835115">
                  <w:marLeft w:val="0"/>
                  <w:marRight w:val="0"/>
                  <w:marTop w:val="0"/>
                  <w:marBottom w:val="0"/>
                  <w:divBdr>
                    <w:top w:val="single" w:color="484848" w:sz="18" w:space="0"/>
                    <w:left w:val="single" w:color="484848" w:sz="18" w:space="0"/>
                    <w:bottom w:val="single" w:color="484848" w:sz="18" w:space="0"/>
                    <w:right w:val="single" w:color="484848" w:sz="18" w:space="0"/>
                  </w:divBdr>
                </w:div>
                <w:div w:id="1927839117">
                  <w:marLeft w:val="0"/>
                  <w:marRight w:val="0"/>
                  <w:marTop w:val="0"/>
                  <w:marBottom w:val="0"/>
                  <w:divBdr>
                    <w:top w:val="single" w:color="484848" w:sz="18" w:space="0"/>
                    <w:left w:val="single" w:color="484848" w:sz="18" w:space="0"/>
                    <w:bottom w:val="single" w:color="484848" w:sz="18" w:space="0"/>
                    <w:right w:val="single" w:color="484848" w:sz="18" w:space="0"/>
                  </w:divBdr>
                </w:div>
              </w:divsChild>
            </w:div>
          </w:divsChild>
        </w:div>
        <w:div w:id="1741757416">
          <w:marLeft w:val="-225"/>
          <w:marRight w:val="-225"/>
          <w:marTop w:val="0"/>
          <w:marBottom w:val="0"/>
          <w:divBdr>
            <w:top w:val="none" w:color="auto" w:sz="0" w:space="0"/>
            <w:left w:val="none" w:color="auto" w:sz="0" w:space="0"/>
            <w:bottom w:val="none" w:color="auto" w:sz="0" w:space="0"/>
            <w:right w:val="none" w:color="auto" w:sz="0" w:space="0"/>
          </w:divBdr>
        </w:div>
      </w:divsChild>
    </w:div>
    <w:div w:id="710148204">
      <w:bodyDiv w:val="true"/>
      <w:marLeft w:val="0"/>
      <w:marRight w:val="0"/>
      <w:marTop w:val="0"/>
      <w:marBottom w:val="0"/>
      <w:divBdr>
        <w:top w:val="none" w:color="auto" w:sz="0" w:space="0"/>
        <w:left w:val="none" w:color="auto" w:sz="0" w:space="0"/>
        <w:bottom w:val="none" w:color="auto" w:sz="0" w:space="0"/>
        <w:right w:val="none" w:color="auto" w:sz="0" w:space="0"/>
      </w:divBdr>
    </w:div>
    <w:div w:id="716008438">
      <w:bodyDiv w:val="true"/>
      <w:marLeft w:val="0"/>
      <w:marRight w:val="0"/>
      <w:marTop w:val="0"/>
      <w:marBottom w:val="0"/>
      <w:divBdr>
        <w:top w:val="none" w:color="auto" w:sz="0" w:space="0"/>
        <w:left w:val="none" w:color="auto" w:sz="0" w:space="0"/>
        <w:bottom w:val="none" w:color="auto" w:sz="0" w:space="0"/>
        <w:right w:val="none" w:color="auto" w:sz="0" w:space="0"/>
      </w:divBdr>
    </w:div>
    <w:div w:id="737174331">
      <w:bodyDiv w:val="true"/>
      <w:marLeft w:val="0"/>
      <w:marRight w:val="0"/>
      <w:marTop w:val="0"/>
      <w:marBottom w:val="0"/>
      <w:divBdr>
        <w:top w:val="none" w:color="auto" w:sz="0" w:space="0"/>
        <w:left w:val="none" w:color="auto" w:sz="0" w:space="0"/>
        <w:bottom w:val="none" w:color="auto" w:sz="0" w:space="0"/>
        <w:right w:val="none" w:color="auto" w:sz="0" w:space="0"/>
      </w:divBdr>
    </w:div>
    <w:div w:id="744961320">
      <w:bodyDiv w:val="true"/>
      <w:marLeft w:val="0"/>
      <w:marRight w:val="0"/>
      <w:marTop w:val="0"/>
      <w:marBottom w:val="0"/>
      <w:divBdr>
        <w:top w:val="none" w:color="auto" w:sz="0" w:space="0"/>
        <w:left w:val="none" w:color="auto" w:sz="0" w:space="0"/>
        <w:bottom w:val="none" w:color="auto" w:sz="0" w:space="0"/>
        <w:right w:val="none" w:color="auto" w:sz="0" w:space="0"/>
      </w:divBdr>
    </w:div>
    <w:div w:id="754126712">
      <w:bodyDiv w:val="true"/>
      <w:marLeft w:val="0"/>
      <w:marRight w:val="0"/>
      <w:marTop w:val="0"/>
      <w:marBottom w:val="0"/>
      <w:divBdr>
        <w:top w:val="none" w:color="auto" w:sz="0" w:space="0"/>
        <w:left w:val="none" w:color="auto" w:sz="0" w:space="0"/>
        <w:bottom w:val="none" w:color="auto" w:sz="0" w:space="0"/>
        <w:right w:val="none" w:color="auto" w:sz="0" w:space="0"/>
      </w:divBdr>
    </w:div>
    <w:div w:id="776097509">
      <w:bodyDiv w:val="true"/>
      <w:marLeft w:val="0"/>
      <w:marRight w:val="0"/>
      <w:marTop w:val="0"/>
      <w:marBottom w:val="0"/>
      <w:divBdr>
        <w:top w:val="none" w:color="auto" w:sz="0" w:space="0"/>
        <w:left w:val="none" w:color="auto" w:sz="0" w:space="0"/>
        <w:bottom w:val="none" w:color="auto" w:sz="0" w:space="0"/>
        <w:right w:val="none" w:color="auto" w:sz="0" w:space="0"/>
      </w:divBdr>
      <w:divsChild>
        <w:div w:id="12195142">
          <w:marLeft w:val="-225"/>
          <w:marRight w:val="-225"/>
          <w:marTop w:val="0"/>
          <w:marBottom w:val="0"/>
          <w:divBdr>
            <w:top w:val="none" w:color="auto" w:sz="0" w:space="0"/>
            <w:left w:val="none" w:color="auto" w:sz="0" w:space="0"/>
            <w:bottom w:val="none" w:color="auto" w:sz="0" w:space="0"/>
            <w:right w:val="none" w:color="auto" w:sz="0" w:space="0"/>
          </w:divBdr>
        </w:div>
        <w:div w:id="17433386">
          <w:marLeft w:val="-225"/>
          <w:marRight w:val="-225"/>
          <w:marTop w:val="0"/>
          <w:marBottom w:val="0"/>
          <w:divBdr>
            <w:top w:val="none" w:color="auto" w:sz="0" w:space="0"/>
            <w:left w:val="none" w:color="auto" w:sz="0" w:space="0"/>
            <w:bottom w:val="none" w:color="auto" w:sz="0" w:space="0"/>
            <w:right w:val="none" w:color="auto" w:sz="0" w:space="0"/>
          </w:divBdr>
          <w:divsChild>
            <w:div w:id="574167218">
              <w:marLeft w:val="75"/>
              <w:marRight w:val="0"/>
              <w:marTop w:val="0"/>
              <w:marBottom w:val="0"/>
              <w:divBdr>
                <w:top w:val="none" w:color="auto" w:sz="0" w:space="0"/>
                <w:left w:val="none" w:color="auto" w:sz="0" w:space="0"/>
                <w:bottom w:val="none" w:color="auto" w:sz="0" w:space="0"/>
                <w:right w:val="none" w:color="auto" w:sz="0" w:space="0"/>
              </w:divBdr>
              <w:divsChild>
                <w:div w:id="37438374">
                  <w:marLeft w:val="0"/>
                  <w:marRight w:val="0"/>
                  <w:marTop w:val="0"/>
                  <w:marBottom w:val="0"/>
                  <w:divBdr>
                    <w:top w:val="single" w:color="484848" w:sz="18" w:space="0"/>
                    <w:left w:val="single" w:color="484848" w:sz="18" w:space="0"/>
                    <w:bottom w:val="single" w:color="484848" w:sz="18" w:space="0"/>
                    <w:right w:val="single" w:color="484848" w:sz="18" w:space="0"/>
                  </w:divBdr>
                </w:div>
                <w:div w:id="346174181">
                  <w:marLeft w:val="0"/>
                  <w:marRight w:val="0"/>
                  <w:marTop w:val="0"/>
                  <w:marBottom w:val="0"/>
                  <w:divBdr>
                    <w:top w:val="none" w:color="auto" w:sz="0" w:space="0"/>
                    <w:left w:val="none" w:color="auto" w:sz="0" w:space="0"/>
                    <w:bottom w:val="none" w:color="auto" w:sz="0" w:space="0"/>
                    <w:right w:val="none" w:color="auto" w:sz="0" w:space="0"/>
                  </w:divBdr>
                </w:div>
                <w:div w:id="1494250478">
                  <w:marLeft w:val="0"/>
                  <w:marRight w:val="0"/>
                  <w:marTop w:val="0"/>
                  <w:marBottom w:val="0"/>
                  <w:divBdr>
                    <w:top w:val="none" w:color="auto" w:sz="0" w:space="0"/>
                    <w:left w:val="none" w:color="auto" w:sz="0" w:space="0"/>
                    <w:bottom w:val="none" w:color="auto" w:sz="0" w:space="0"/>
                    <w:right w:val="none" w:color="auto" w:sz="0" w:space="0"/>
                  </w:divBdr>
                </w:div>
                <w:div w:id="1808426946">
                  <w:marLeft w:val="0"/>
                  <w:marRight w:val="0"/>
                  <w:marTop w:val="0"/>
                  <w:marBottom w:val="0"/>
                  <w:divBdr>
                    <w:top w:val="single" w:color="484848" w:sz="18" w:space="0"/>
                    <w:left w:val="single" w:color="484848" w:sz="18" w:space="0"/>
                    <w:bottom w:val="single" w:color="484848" w:sz="18" w:space="0"/>
                    <w:right w:val="single" w:color="484848" w:sz="18" w:space="0"/>
                  </w:divBdr>
                </w:div>
              </w:divsChild>
            </w:div>
          </w:divsChild>
        </w:div>
        <w:div w:id="31807084">
          <w:marLeft w:val="-225"/>
          <w:marRight w:val="-225"/>
          <w:marTop w:val="0"/>
          <w:marBottom w:val="0"/>
          <w:divBdr>
            <w:top w:val="none" w:color="auto" w:sz="0" w:space="0"/>
            <w:left w:val="none" w:color="auto" w:sz="0" w:space="0"/>
            <w:bottom w:val="none" w:color="auto" w:sz="0" w:space="0"/>
            <w:right w:val="none" w:color="auto" w:sz="0" w:space="0"/>
          </w:divBdr>
        </w:div>
        <w:div w:id="137580027">
          <w:marLeft w:val="-225"/>
          <w:marRight w:val="-225"/>
          <w:marTop w:val="0"/>
          <w:marBottom w:val="0"/>
          <w:divBdr>
            <w:top w:val="none" w:color="auto" w:sz="0" w:space="0"/>
            <w:left w:val="none" w:color="auto" w:sz="0" w:space="0"/>
            <w:bottom w:val="none" w:color="auto" w:sz="0" w:space="0"/>
            <w:right w:val="none" w:color="auto" w:sz="0" w:space="0"/>
          </w:divBdr>
        </w:div>
        <w:div w:id="351759878">
          <w:marLeft w:val="-225"/>
          <w:marRight w:val="-225"/>
          <w:marTop w:val="0"/>
          <w:marBottom w:val="0"/>
          <w:divBdr>
            <w:top w:val="none" w:color="auto" w:sz="0" w:space="0"/>
            <w:left w:val="none" w:color="auto" w:sz="0" w:space="0"/>
            <w:bottom w:val="none" w:color="auto" w:sz="0" w:space="0"/>
            <w:right w:val="none" w:color="auto" w:sz="0" w:space="0"/>
          </w:divBdr>
        </w:div>
        <w:div w:id="436340567">
          <w:marLeft w:val="-225"/>
          <w:marRight w:val="-225"/>
          <w:marTop w:val="0"/>
          <w:marBottom w:val="0"/>
          <w:divBdr>
            <w:top w:val="none" w:color="auto" w:sz="0" w:space="0"/>
            <w:left w:val="none" w:color="auto" w:sz="0" w:space="0"/>
            <w:bottom w:val="none" w:color="auto" w:sz="0" w:space="0"/>
            <w:right w:val="none" w:color="auto" w:sz="0" w:space="0"/>
          </w:divBdr>
        </w:div>
        <w:div w:id="607855966">
          <w:marLeft w:val="-225"/>
          <w:marRight w:val="-225"/>
          <w:marTop w:val="0"/>
          <w:marBottom w:val="0"/>
          <w:divBdr>
            <w:top w:val="none" w:color="auto" w:sz="0" w:space="0"/>
            <w:left w:val="none" w:color="auto" w:sz="0" w:space="0"/>
            <w:bottom w:val="none" w:color="auto" w:sz="0" w:space="0"/>
            <w:right w:val="none" w:color="auto" w:sz="0" w:space="0"/>
          </w:divBdr>
        </w:div>
        <w:div w:id="1528837864">
          <w:marLeft w:val="-225"/>
          <w:marRight w:val="-225"/>
          <w:marTop w:val="0"/>
          <w:marBottom w:val="0"/>
          <w:divBdr>
            <w:top w:val="none" w:color="auto" w:sz="0" w:space="0"/>
            <w:left w:val="none" w:color="auto" w:sz="0" w:space="0"/>
            <w:bottom w:val="none" w:color="auto" w:sz="0" w:space="0"/>
            <w:right w:val="none" w:color="auto" w:sz="0" w:space="0"/>
          </w:divBdr>
        </w:div>
        <w:div w:id="1963001860">
          <w:marLeft w:val="-225"/>
          <w:marRight w:val="-225"/>
          <w:marTop w:val="0"/>
          <w:marBottom w:val="0"/>
          <w:divBdr>
            <w:top w:val="none" w:color="auto" w:sz="0" w:space="0"/>
            <w:left w:val="none" w:color="auto" w:sz="0" w:space="0"/>
            <w:bottom w:val="none" w:color="auto" w:sz="0" w:space="0"/>
            <w:right w:val="none" w:color="auto" w:sz="0" w:space="0"/>
          </w:divBdr>
        </w:div>
      </w:divsChild>
    </w:div>
    <w:div w:id="796140801">
      <w:bodyDiv w:val="true"/>
      <w:marLeft w:val="0"/>
      <w:marRight w:val="0"/>
      <w:marTop w:val="0"/>
      <w:marBottom w:val="0"/>
      <w:divBdr>
        <w:top w:val="none" w:color="auto" w:sz="0" w:space="0"/>
        <w:left w:val="none" w:color="auto" w:sz="0" w:space="0"/>
        <w:bottom w:val="none" w:color="auto" w:sz="0" w:space="0"/>
        <w:right w:val="none" w:color="auto" w:sz="0" w:space="0"/>
      </w:divBdr>
    </w:div>
    <w:div w:id="880283028">
      <w:bodyDiv w:val="true"/>
      <w:marLeft w:val="0"/>
      <w:marRight w:val="0"/>
      <w:marTop w:val="0"/>
      <w:marBottom w:val="0"/>
      <w:divBdr>
        <w:top w:val="none" w:color="auto" w:sz="0" w:space="0"/>
        <w:left w:val="none" w:color="auto" w:sz="0" w:space="0"/>
        <w:bottom w:val="none" w:color="auto" w:sz="0" w:space="0"/>
        <w:right w:val="none" w:color="auto" w:sz="0" w:space="0"/>
      </w:divBdr>
    </w:div>
    <w:div w:id="895050780">
      <w:bodyDiv w:val="true"/>
      <w:marLeft w:val="0"/>
      <w:marRight w:val="0"/>
      <w:marTop w:val="0"/>
      <w:marBottom w:val="0"/>
      <w:divBdr>
        <w:top w:val="none" w:color="auto" w:sz="0" w:space="0"/>
        <w:left w:val="none" w:color="auto" w:sz="0" w:space="0"/>
        <w:bottom w:val="none" w:color="auto" w:sz="0" w:space="0"/>
        <w:right w:val="none" w:color="auto" w:sz="0" w:space="0"/>
      </w:divBdr>
    </w:div>
    <w:div w:id="934478621">
      <w:bodyDiv w:val="true"/>
      <w:marLeft w:val="0"/>
      <w:marRight w:val="0"/>
      <w:marTop w:val="0"/>
      <w:marBottom w:val="0"/>
      <w:divBdr>
        <w:top w:val="none" w:color="auto" w:sz="0" w:space="0"/>
        <w:left w:val="none" w:color="auto" w:sz="0" w:space="0"/>
        <w:bottom w:val="none" w:color="auto" w:sz="0" w:space="0"/>
        <w:right w:val="none" w:color="auto" w:sz="0" w:space="0"/>
      </w:divBdr>
    </w:div>
    <w:div w:id="941454537">
      <w:bodyDiv w:val="true"/>
      <w:marLeft w:val="0"/>
      <w:marRight w:val="0"/>
      <w:marTop w:val="0"/>
      <w:marBottom w:val="0"/>
      <w:divBdr>
        <w:top w:val="none" w:color="auto" w:sz="0" w:space="0"/>
        <w:left w:val="none" w:color="auto" w:sz="0" w:space="0"/>
        <w:bottom w:val="none" w:color="auto" w:sz="0" w:space="0"/>
        <w:right w:val="none" w:color="auto" w:sz="0" w:space="0"/>
      </w:divBdr>
    </w:div>
    <w:div w:id="962685906">
      <w:bodyDiv w:val="true"/>
      <w:marLeft w:val="0"/>
      <w:marRight w:val="0"/>
      <w:marTop w:val="0"/>
      <w:marBottom w:val="0"/>
      <w:divBdr>
        <w:top w:val="none" w:color="auto" w:sz="0" w:space="0"/>
        <w:left w:val="none" w:color="auto" w:sz="0" w:space="0"/>
        <w:bottom w:val="none" w:color="auto" w:sz="0" w:space="0"/>
        <w:right w:val="none" w:color="auto" w:sz="0" w:space="0"/>
      </w:divBdr>
    </w:div>
    <w:div w:id="980816163">
      <w:bodyDiv w:val="true"/>
      <w:marLeft w:val="0"/>
      <w:marRight w:val="0"/>
      <w:marTop w:val="0"/>
      <w:marBottom w:val="0"/>
      <w:divBdr>
        <w:top w:val="none" w:color="auto" w:sz="0" w:space="0"/>
        <w:left w:val="none" w:color="auto" w:sz="0" w:space="0"/>
        <w:bottom w:val="none" w:color="auto" w:sz="0" w:space="0"/>
        <w:right w:val="none" w:color="auto" w:sz="0" w:space="0"/>
      </w:divBdr>
    </w:div>
    <w:div w:id="990989513">
      <w:bodyDiv w:val="true"/>
      <w:marLeft w:val="0"/>
      <w:marRight w:val="0"/>
      <w:marTop w:val="0"/>
      <w:marBottom w:val="0"/>
      <w:divBdr>
        <w:top w:val="none" w:color="auto" w:sz="0" w:space="0"/>
        <w:left w:val="none" w:color="auto" w:sz="0" w:space="0"/>
        <w:bottom w:val="none" w:color="auto" w:sz="0" w:space="0"/>
        <w:right w:val="none" w:color="auto" w:sz="0" w:space="0"/>
      </w:divBdr>
    </w:div>
    <w:div w:id="1055154177">
      <w:bodyDiv w:val="true"/>
      <w:marLeft w:val="0"/>
      <w:marRight w:val="0"/>
      <w:marTop w:val="0"/>
      <w:marBottom w:val="0"/>
      <w:divBdr>
        <w:top w:val="none" w:color="auto" w:sz="0" w:space="0"/>
        <w:left w:val="none" w:color="auto" w:sz="0" w:space="0"/>
        <w:bottom w:val="none" w:color="auto" w:sz="0" w:space="0"/>
        <w:right w:val="none" w:color="auto" w:sz="0" w:space="0"/>
      </w:divBdr>
    </w:div>
    <w:div w:id="1066411402">
      <w:bodyDiv w:val="true"/>
      <w:marLeft w:val="0"/>
      <w:marRight w:val="0"/>
      <w:marTop w:val="0"/>
      <w:marBottom w:val="0"/>
      <w:divBdr>
        <w:top w:val="none" w:color="auto" w:sz="0" w:space="0"/>
        <w:left w:val="none" w:color="auto" w:sz="0" w:space="0"/>
        <w:bottom w:val="none" w:color="auto" w:sz="0" w:space="0"/>
        <w:right w:val="none" w:color="auto" w:sz="0" w:space="0"/>
      </w:divBdr>
    </w:div>
    <w:div w:id="1066731432">
      <w:bodyDiv w:val="true"/>
      <w:marLeft w:val="0"/>
      <w:marRight w:val="0"/>
      <w:marTop w:val="0"/>
      <w:marBottom w:val="0"/>
      <w:divBdr>
        <w:top w:val="none" w:color="auto" w:sz="0" w:space="0"/>
        <w:left w:val="none" w:color="auto" w:sz="0" w:space="0"/>
        <w:bottom w:val="none" w:color="auto" w:sz="0" w:space="0"/>
        <w:right w:val="none" w:color="auto" w:sz="0" w:space="0"/>
      </w:divBdr>
    </w:div>
    <w:div w:id="1069693138">
      <w:bodyDiv w:val="true"/>
      <w:marLeft w:val="0"/>
      <w:marRight w:val="0"/>
      <w:marTop w:val="0"/>
      <w:marBottom w:val="0"/>
      <w:divBdr>
        <w:top w:val="none" w:color="auto" w:sz="0" w:space="0"/>
        <w:left w:val="none" w:color="auto" w:sz="0" w:space="0"/>
        <w:bottom w:val="none" w:color="auto" w:sz="0" w:space="0"/>
        <w:right w:val="none" w:color="auto" w:sz="0" w:space="0"/>
      </w:divBdr>
    </w:div>
    <w:div w:id="1091968871">
      <w:bodyDiv w:val="true"/>
      <w:marLeft w:val="0"/>
      <w:marRight w:val="0"/>
      <w:marTop w:val="0"/>
      <w:marBottom w:val="0"/>
      <w:divBdr>
        <w:top w:val="none" w:color="auto" w:sz="0" w:space="0"/>
        <w:left w:val="none" w:color="auto" w:sz="0" w:space="0"/>
        <w:bottom w:val="none" w:color="auto" w:sz="0" w:space="0"/>
        <w:right w:val="none" w:color="auto" w:sz="0" w:space="0"/>
      </w:divBdr>
    </w:div>
    <w:div w:id="1105732794">
      <w:bodyDiv w:val="true"/>
      <w:marLeft w:val="0"/>
      <w:marRight w:val="0"/>
      <w:marTop w:val="0"/>
      <w:marBottom w:val="0"/>
      <w:divBdr>
        <w:top w:val="none" w:color="auto" w:sz="0" w:space="0"/>
        <w:left w:val="none" w:color="auto" w:sz="0" w:space="0"/>
        <w:bottom w:val="none" w:color="auto" w:sz="0" w:space="0"/>
        <w:right w:val="none" w:color="auto" w:sz="0" w:space="0"/>
      </w:divBdr>
      <w:divsChild>
        <w:div w:id="55054122">
          <w:marLeft w:val="-225"/>
          <w:marRight w:val="-225"/>
          <w:marTop w:val="0"/>
          <w:marBottom w:val="0"/>
          <w:divBdr>
            <w:top w:val="none" w:color="auto" w:sz="0" w:space="0"/>
            <w:left w:val="none" w:color="auto" w:sz="0" w:space="0"/>
            <w:bottom w:val="none" w:color="auto" w:sz="0" w:space="0"/>
            <w:right w:val="none" w:color="auto" w:sz="0" w:space="0"/>
          </w:divBdr>
        </w:div>
        <w:div w:id="136649973">
          <w:marLeft w:val="-225"/>
          <w:marRight w:val="-225"/>
          <w:marTop w:val="0"/>
          <w:marBottom w:val="0"/>
          <w:divBdr>
            <w:top w:val="none" w:color="auto" w:sz="0" w:space="0"/>
            <w:left w:val="none" w:color="auto" w:sz="0" w:space="0"/>
            <w:bottom w:val="none" w:color="auto" w:sz="0" w:space="0"/>
            <w:right w:val="none" w:color="auto" w:sz="0" w:space="0"/>
          </w:divBdr>
        </w:div>
        <w:div w:id="703872942">
          <w:marLeft w:val="-225"/>
          <w:marRight w:val="-225"/>
          <w:marTop w:val="0"/>
          <w:marBottom w:val="0"/>
          <w:divBdr>
            <w:top w:val="none" w:color="auto" w:sz="0" w:space="0"/>
            <w:left w:val="none" w:color="auto" w:sz="0" w:space="0"/>
            <w:bottom w:val="none" w:color="auto" w:sz="0" w:space="0"/>
            <w:right w:val="none" w:color="auto" w:sz="0" w:space="0"/>
          </w:divBdr>
        </w:div>
        <w:div w:id="910165420">
          <w:marLeft w:val="-225"/>
          <w:marRight w:val="-225"/>
          <w:marTop w:val="0"/>
          <w:marBottom w:val="0"/>
          <w:divBdr>
            <w:top w:val="none" w:color="auto" w:sz="0" w:space="0"/>
            <w:left w:val="none" w:color="auto" w:sz="0" w:space="0"/>
            <w:bottom w:val="none" w:color="auto" w:sz="0" w:space="0"/>
            <w:right w:val="none" w:color="auto" w:sz="0" w:space="0"/>
          </w:divBdr>
          <w:divsChild>
            <w:div w:id="1412198292">
              <w:marLeft w:val="75"/>
              <w:marRight w:val="0"/>
              <w:marTop w:val="0"/>
              <w:marBottom w:val="0"/>
              <w:divBdr>
                <w:top w:val="none" w:color="auto" w:sz="0" w:space="0"/>
                <w:left w:val="none" w:color="auto" w:sz="0" w:space="0"/>
                <w:bottom w:val="none" w:color="auto" w:sz="0" w:space="0"/>
                <w:right w:val="none" w:color="auto" w:sz="0" w:space="0"/>
              </w:divBdr>
              <w:divsChild>
                <w:div w:id="465052873">
                  <w:marLeft w:val="0"/>
                  <w:marRight w:val="0"/>
                  <w:marTop w:val="0"/>
                  <w:marBottom w:val="0"/>
                  <w:divBdr>
                    <w:top w:val="none" w:color="auto" w:sz="0" w:space="0"/>
                    <w:left w:val="none" w:color="auto" w:sz="0" w:space="0"/>
                    <w:bottom w:val="none" w:color="auto" w:sz="0" w:space="0"/>
                    <w:right w:val="none" w:color="auto" w:sz="0" w:space="0"/>
                  </w:divBdr>
                </w:div>
                <w:div w:id="1226525136">
                  <w:marLeft w:val="0"/>
                  <w:marRight w:val="0"/>
                  <w:marTop w:val="0"/>
                  <w:marBottom w:val="0"/>
                  <w:divBdr>
                    <w:top w:val="single" w:color="484848" w:sz="18" w:space="0"/>
                    <w:left w:val="single" w:color="484848" w:sz="18" w:space="0"/>
                    <w:bottom w:val="single" w:color="484848" w:sz="18" w:space="0"/>
                    <w:right w:val="single" w:color="484848" w:sz="18" w:space="0"/>
                  </w:divBdr>
                </w:div>
                <w:div w:id="1452242069">
                  <w:marLeft w:val="0"/>
                  <w:marRight w:val="0"/>
                  <w:marTop w:val="0"/>
                  <w:marBottom w:val="0"/>
                  <w:divBdr>
                    <w:top w:val="none" w:color="auto" w:sz="0" w:space="0"/>
                    <w:left w:val="none" w:color="auto" w:sz="0" w:space="0"/>
                    <w:bottom w:val="none" w:color="auto" w:sz="0" w:space="0"/>
                    <w:right w:val="none" w:color="auto" w:sz="0" w:space="0"/>
                  </w:divBdr>
                </w:div>
                <w:div w:id="1539930778">
                  <w:marLeft w:val="0"/>
                  <w:marRight w:val="0"/>
                  <w:marTop w:val="0"/>
                  <w:marBottom w:val="0"/>
                  <w:divBdr>
                    <w:top w:val="single" w:color="484848" w:sz="18" w:space="0"/>
                    <w:left w:val="single" w:color="484848" w:sz="18" w:space="0"/>
                    <w:bottom w:val="single" w:color="484848" w:sz="18" w:space="0"/>
                    <w:right w:val="single" w:color="484848" w:sz="18" w:space="0"/>
                  </w:divBdr>
                </w:div>
              </w:divsChild>
            </w:div>
          </w:divsChild>
        </w:div>
        <w:div w:id="1168860457">
          <w:marLeft w:val="-225"/>
          <w:marRight w:val="-225"/>
          <w:marTop w:val="0"/>
          <w:marBottom w:val="0"/>
          <w:divBdr>
            <w:top w:val="none" w:color="auto" w:sz="0" w:space="0"/>
            <w:left w:val="none" w:color="auto" w:sz="0" w:space="0"/>
            <w:bottom w:val="none" w:color="auto" w:sz="0" w:space="0"/>
            <w:right w:val="none" w:color="auto" w:sz="0" w:space="0"/>
          </w:divBdr>
        </w:div>
        <w:div w:id="1480420641">
          <w:marLeft w:val="-225"/>
          <w:marRight w:val="-225"/>
          <w:marTop w:val="0"/>
          <w:marBottom w:val="0"/>
          <w:divBdr>
            <w:top w:val="none" w:color="auto" w:sz="0" w:space="0"/>
            <w:left w:val="none" w:color="auto" w:sz="0" w:space="0"/>
            <w:bottom w:val="none" w:color="auto" w:sz="0" w:space="0"/>
            <w:right w:val="none" w:color="auto" w:sz="0" w:space="0"/>
          </w:divBdr>
        </w:div>
        <w:div w:id="2051027279">
          <w:marLeft w:val="-225"/>
          <w:marRight w:val="-225"/>
          <w:marTop w:val="0"/>
          <w:marBottom w:val="0"/>
          <w:divBdr>
            <w:top w:val="none" w:color="auto" w:sz="0" w:space="0"/>
            <w:left w:val="none" w:color="auto" w:sz="0" w:space="0"/>
            <w:bottom w:val="none" w:color="auto" w:sz="0" w:space="0"/>
            <w:right w:val="none" w:color="auto" w:sz="0" w:space="0"/>
          </w:divBdr>
        </w:div>
      </w:divsChild>
    </w:div>
    <w:div w:id="1122578919">
      <w:bodyDiv w:val="true"/>
      <w:marLeft w:val="0"/>
      <w:marRight w:val="0"/>
      <w:marTop w:val="0"/>
      <w:marBottom w:val="0"/>
      <w:divBdr>
        <w:top w:val="none" w:color="auto" w:sz="0" w:space="0"/>
        <w:left w:val="none" w:color="auto" w:sz="0" w:space="0"/>
        <w:bottom w:val="none" w:color="auto" w:sz="0" w:space="0"/>
        <w:right w:val="none" w:color="auto" w:sz="0" w:space="0"/>
      </w:divBdr>
    </w:div>
    <w:div w:id="1129593300">
      <w:bodyDiv w:val="true"/>
      <w:marLeft w:val="0"/>
      <w:marRight w:val="0"/>
      <w:marTop w:val="0"/>
      <w:marBottom w:val="0"/>
      <w:divBdr>
        <w:top w:val="none" w:color="auto" w:sz="0" w:space="0"/>
        <w:left w:val="none" w:color="auto" w:sz="0" w:space="0"/>
        <w:bottom w:val="none" w:color="auto" w:sz="0" w:space="0"/>
        <w:right w:val="none" w:color="auto" w:sz="0" w:space="0"/>
      </w:divBdr>
    </w:div>
    <w:div w:id="1133643318">
      <w:bodyDiv w:val="true"/>
      <w:marLeft w:val="0"/>
      <w:marRight w:val="0"/>
      <w:marTop w:val="0"/>
      <w:marBottom w:val="0"/>
      <w:divBdr>
        <w:top w:val="none" w:color="auto" w:sz="0" w:space="0"/>
        <w:left w:val="none" w:color="auto" w:sz="0" w:space="0"/>
        <w:bottom w:val="none" w:color="auto" w:sz="0" w:space="0"/>
        <w:right w:val="none" w:color="auto" w:sz="0" w:space="0"/>
      </w:divBdr>
    </w:div>
    <w:div w:id="1138915907">
      <w:bodyDiv w:val="true"/>
      <w:marLeft w:val="0"/>
      <w:marRight w:val="0"/>
      <w:marTop w:val="0"/>
      <w:marBottom w:val="0"/>
      <w:divBdr>
        <w:top w:val="none" w:color="auto" w:sz="0" w:space="0"/>
        <w:left w:val="none" w:color="auto" w:sz="0" w:space="0"/>
        <w:bottom w:val="none" w:color="auto" w:sz="0" w:space="0"/>
        <w:right w:val="none" w:color="auto" w:sz="0" w:space="0"/>
      </w:divBdr>
    </w:div>
    <w:div w:id="1188714859">
      <w:bodyDiv w:val="true"/>
      <w:marLeft w:val="0"/>
      <w:marRight w:val="0"/>
      <w:marTop w:val="0"/>
      <w:marBottom w:val="0"/>
      <w:divBdr>
        <w:top w:val="none" w:color="auto" w:sz="0" w:space="0"/>
        <w:left w:val="none" w:color="auto" w:sz="0" w:space="0"/>
        <w:bottom w:val="none" w:color="auto" w:sz="0" w:space="0"/>
        <w:right w:val="none" w:color="auto" w:sz="0" w:space="0"/>
      </w:divBdr>
    </w:div>
    <w:div w:id="1189291066">
      <w:bodyDiv w:val="true"/>
      <w:marLeft w:val="0"/>
      <w:marRight w:val="0"/>
      <w:marTop w:val="0"/>
      <w:marBottom w:val="0"/>
      <w:divBdr>
        <w:top w:val="none" w:color="auto" w:sz="0" w:space="0"/>
        <w:left w:val="none" w:color="auto" w:sz="0" w:space="0"/>
        <w:bottom w:val="none" w:color="auto" w:sz="0" w:space="0"/>
        <w:right w:val="none" w:color="auto" w:sz="0" w:space="0"/>
      </w:divBdr>
    </w:div>
    <w:div w:id="1210873025">
      <w:bodyDiv w:val="true"/>
      <w:marLeft w:val="0"/>
      <w:marRight w:val="0"/>
      <w:marTop w:val="0"/>
      <w:marBottom w:val="0"/>
      <w:divBdr>
        <w:top w:val="none" w:color="auto" w:sz="0" w:space="0"/>
        <w:left w:val="none" w:color="auto" w:sz="0" w:space="0"/>
        <w:bottom w:val="none" w:color="auto" w:sz="0" w:space="0"/>
        <w:right w:val="none" w:color="auto" w:sz="0" w:space="0"/>
      </w:divBdr>
    </w:div>
    <w:div w:id="1229999615">
      <w:bodyDiv w:val="true"/>
      <w:marLeft w:val="0"/>
      <w:marRight w:val="0"/>
      <w:marTop w:val="0"/>
      <w:marBottom w:val="0"/>
      <w:divBdr>
        <w:top w:val="none" w:color="auto" w:sz="0" w:space="0"/>
        <w:left w:val="none" w:color="auto" w:sz="0" w:space="0"/>
        <w:bottom w:val="none" w:color="auto" w:sz="0" w:space="0"/>
        <w:right w:val="none" w:color="auto" w:sz="0" w:space="0"/>
      </w:divBdr>
    </w:div>
    <w:div w:id="1246572857">
      <w:bodyDiv w:val="true"/>
      <w:marLeft w:val="0"/>
      <w:marRight w:val="0"/>
      <w:marTop w:val="0"/>
      <w:marBottom w:val="0"/>
      <w:divBdr>
        <w:top w:val="none" w:color="auto" w:sz="0" w:space="0"/>
        <w:left w:val="none" w:color="auto" w:sz="0" w:space="0"/>
        <w:bottom w:val="none" w:color="auto" w:sz="0" w:space="0"/>
        <w:right w:val="none" w:color="auto" w:sz="0" w:space="0"/>
      </w:divBdr>
    </w:div>
    <w:div w:id="1290548728">
      <w:bodyDiv w:val="true"/>
      <w:marLeft w:val="0"/>
      <w:marRight w:val="0"/>
      <w:marTop w:val="0"/>
      <w:marBottom w:val="0"/>
      <w:divBdr>
        <w:top w:val="none" w:color="auto" w:sz="0" w:space="0"/>
        <w:left w:val="none" w:color="auto" w:sz="0" w:space="0"/>
        <w:bottom w:val="none" w:color="auto" w:sz="0" w:space="0"/>
        <w:right w:val="none" w:color="auto" w:sz="0" w:space="0"/>
      </w:divBdr>
    </w:div>
    <w:div w:id="1303923319">
      <w:bodyDiv w:val="true"/>
      <w:marLeft w:val="0"/>
      <w:marRight w:val="0"/>
      <w:marTop w:val="0"/>
      <w:marBottom w:val="0"/>
      <w:divBdr>
        <w:top w:val="none" w:color="auto" w:sz="0" w:space="0"/>
        <w:left w:val="none" w:color="auto" w:sz="0" w:space="0"/>
        <w:bottom w:val="none" w:color="auto" w:sz="0" w:space="0"/>
        <w:right w:val="none" w:color="auto" w:sz="0" w:space="0"/>
      </w:divBdr>
      <w:divsChild>
        <w:div w:id="1280061942">
          <w:marLeft w:val="-225"/>
          <w:marRight w:val="-225"/>
          <w:marTop w:val="0"/>
          <w:marBottom w:val="0"/>
          <w:divBdr>
            <w:top w:val="none" w:color="auto" w:sz="0" w:space="0"/>
            <w:left w:val="none" w:color="auto" w:sz="0" w:space="0"/>
            <w:bottom w:val="single" w:color="E1E1E1" w:sz="6" w:space="4"/>
            <w:right w:val="none" w:color="auto" w:sz="0" w:space="0"/>
          </w:divBdr>
          <w:divsChild>
            <w:div w:id="515079842">
              <w:marLeft w:val="0"/>
              <w:marRight w:val="0"/>
              <w:marTop w:val="0"/>
              <w:marBottom w:val="0"/>
              <w:divBdr>
                <w:top w:val="none" w:color="auto" w:sz="0" w:space="0"/>
                <w:left w:val="none" w:color="auto" w:sz="0" w:space="0"/>
                <w:bottom w:val="none" w:color="auto" w:sz="0" w:space="0"/>
                <w:right w:val="none" w:color="auto" w:sz="0" w:space="0"/>
              </w:divBdr>
            </w:div>
          </w:divsChild>
        </w:div>
        <w:div w:id="2039811234">
          <w:marLeft w:val="-225"/>
          <w:marRight w:val="-225"/>
          <w:marTop w:val="0"/>
          <w:marBottom w:val="0"/>
          <w:divBdr>
            <w:top w:val="none" w:color="auto" w:sz="0" w:space="0"/>
            <w:left w:val="none" w:color="auto" w:sz="0" w:space="0"/>
            <w:bottom w:val="single" w:color="E1E1E1" w:sz="6" w:space="4"/>
            <w:right w:val="none" w:color="auto" w:sz="0" w:space="0"/>
          </w:divBdr>
          <w:divsChild>
            <w:div w:id="1696688092">
              <w:marLeft w:val="0"/>
              <w:marRight w:val="0"/>
              <w:marTop w:val="0"/>
              <w:marBottom w:val="0"/>
              <w:divBdr>
                <w:top w:val="none" w:color="auto" w:sz="0" w:space="0"/>
                <w:left w:val="none" w:color="auto" w:sz="0" w:space="0"/>
                <w:bottom w:val="none" w:color="auto" w:sz="0" w:space="0"/>
                <w:right w:val="none" w:color="auto" w:sz="0" w:space="0"/>
              </w:divBdr>
            </w:div>
          </w:divsChild>
        </w:div>
      </w:divsChild>
    </w:div>
    <w:div w:id="1335109077">
      <w:bodyDiv w:val="true"/>
      <w:marLeft w:val="0"/>
      <w:marRight w:val="0"/>
      <w:marTop w:val="0"/>
      <w:marBottom w:val="0"/>
      <w:divBdr>
        <w:top w:val="none" w:color="auto" w:sz="0" w:space="0"/>
        <w:left w:val="none" w:color="auto" w:sz="0" w:space="0"/>
        <w:bottom w:val="none" w:color="auto" w:sz="0" w:space="0"/>
        <w:right w:val="none" w:color="auto" w:sz="0" w:space="0"/>
      </w:divBdr>
      <w:divsChild>
        <w:div w:id="766466597">
          <w:marLeft w:val="-225"/>
          <w:marRight w:val="-225"/>
          <w:marTop w:val="0"/>
          <w:marBottom w:val="0"/>
          <w:divBdr>
            <w:top w:val="none" w:color="auto" w:sz="0" w:space="0"/>
            <w:left w:val="none" w:color="auto" w:sz="0" w:space="0"/>
            <w:bottom w:val="none" w:color="auto" w:sz="0" w:space="0"/>
            <w:right w:val="none" w:color="auto" w:sz="0" w:space="0"/>
          </w:divBdr>
        </w:div>
        <w:div w:id="969672258">
          <w:marLeft w:val="-225"/>
          <w:marRight w:val="-225"/>
          <w:marTop w:val="0"/>
          <w:marBottom w:val="0"/>
          <w:divBdr>
            <w:top w:val="none" w:color="auto" w:sz="0" w:space="0"/>
            <w:left w:val="none" w:color="auto" w:sz="0" w:space="0"/>
            <w:bottom w:val="none" w:color="auto" w:sz="0" w:space="0"/>
            <w:right w:val="none" w:color="auto" w:sz="0" w:space="0"/>
          </w:divBdr>
          <w:divsChild>
            <w:div w:id="974288942">
              <w:marLeft w:val="75"/>
              <w:marRight w:val="0"/>
              <w:marTop w:val="0"/>
              <w:marBottom w:val="0"/>
              <w:divBdr>
                <w:top w:val="none" w:color="auto" w:sz="0" w:space="0"/>
                <w:left w:val="none" w:color="auto" w:sz="0" w:space="0"/>
                <w:bottom w:val="none" w:color="auto" w:sz="0" w:space="0"/>
                <w:right w:val="none" w:color="auto" w:sz="0" w:space="0"/>
              </w:divBdr>
              <w:divsChild>
                <w:div w:id="978460686">
                  <w:marLeft w:val="0"/>
                  <w:marRight w:val="0"/>
                  <w:marTop w:val="0"/>
                  <w:marBottom w:val="0"/>
                  <w:divBdr>
                    <w:top w:val="none" w:color="auto" w:sz="0" w:space="0"/>
                    <w:left w:val="none" w:color="auto" w:sz="0" w:space="0"/>
                    <w:bottom w:val="none" w:color="auto" w:sz="0" w:space="0"/>
                    <w:right w:val="none" w:color="auto" w:sz="0" w:space="0"/>
                  </w:divBdr>
                </w:div>
                <w:div w:id="1066492276">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 w:id="1383990315">
      <w:bodyDiv w:val="true"/>
      <w:marLeft w:val="0"/>
      <w:marRight w:val="0"/>
      <w:marTop w:val="0"/>
      <w:marBottom w:val="0"/>
      <w:divBdr>
        <w:top w:val="none" w:color="auto" w:sz="0" w:space="0"/>
        <w:left w:val="none" w:color="auto" w:sz="0" w:space="0"/>
        <w:bottom w:val="none" w:color="auto" w:sz="0" w:space="0"/>
        <w:right w:val="none" w:color="auto" w:sz="0" w:space="0"/>
      </w:divBdr>
    </w:div>
    <w:div w:id="1412043322">
      <w:bodyDiv w:val="true"/>
      <w:marLeft w:val="0"/>
      <w:marRight w:val="0"/>
      <w:marTop w:val="0"/>
      <w:marBottom w:val="0"/>
      <w:divBdr>
        <w:top w:val="none" w:color="auto" w:sz="0" w:space="0"/>
        <w:left w:val="none" w:color="auto" w:sz="0" w:space="0"/>
        <w:bottom w:val="none" w:color="auto" w:sz="0" w:space="0"/>
        <w:right w:val="none" w:color="auto" w:sz="0" w:space="0"/>
      </w:divBdr>
    </w:div>
    <w:div w:id="1415667502">
      <w:bodyDiv w:val="true"/>
      <w:marLeft w:val="0"/>
      <w:marRight w:val="0"/>
      <w:marTop w:val="0"/>
      <w:marBottom w:val="0"/>
      <w:divBdr>
        <w:top w:val="none" w:color="auto" w:sz="0" w:space="0"/>
        <w:left w:val="none" w:color="auto" w:sz="0" w:space="0"/>
        <w:bottom w:val="none" w:color="auto" w:sz="0" w:space="0"/>
        <w:right w:val="none" w:color="auto" w:sz="0" w:space="0"/>
      </w:divBdr>
    </w:div>
    <w:div w:id="1422330983">
      <w:bodyDiv w:val="true"/>
      <w:marLeft w:val="0"/>
      <w:marRight w:val="0"/>
      <w:marTop w:val="0"/>
      <w:marBottom w:val="0"/>
      <w:divBdr>
        <w:top w:val="none" w:color="auto" w:sz="0" w:space="0"/>
        <w:left w:val="none" w:color="auto" w:sz="0" w:space="0"/>
        <w:bottom w:val="none" w:color="auto" w:sz="0" w:space="0"/>
        <w:right w:val="none" w:color="auto" w:sz="0" w:space="0"/>
      </w:divBdr>
    </w:div>
    <w:div w:id="1427464396">
      <w:bodyDiv w:val="true"/>
      <w:marLeft w:val="0"/>
      <w:marRight w:val="0"/>
      <w:marTop w:val="0"/>
      <w:marBottom w:val="0"/>
      <w:divBdr>
        <w:top w:val="none" w:color="auto" w:sz="0" w:space="0"/>
        <w:left w:val="none" w:color="auto" w:sz="0" w:space="0"/>
        <w:bottom w:val="none" w:color="auto" w:sz="0" w:space="0"/>
        <w:right w:val="none" w:color="auto" w:sz="0" w:space="0"/>
      </w:divBdr>
    </w:div>
    <w:div w:id="1441102983">
      <w:bodyDiv w:val="true"/>
      <w:marLeft w:val="0"/>
      <w:marRight w:val="0"/>
      <w:marTop w:val="0"/>
      <w:marBottom w:val="0"/>
      <w:divBdr>
        <w:top w:val="none" w:color="auto" w:sz="0" w:space="0"/>
        <w:left w:val="none" w:color="auto" w:sz="0" w:space="0"/>
        <w:bottom w:val="none" w:color="auto" w:sz="0" w:space="0"/>
        <w:right w:val="none" w:color="auto" w:sz="0" w:space="0"/>
      </w:divBdr>
    </w:div>
    <w:div w:id="1449932880">
      <w:bodyDiv w:val="true"/>
      <w:marLeft w:val="0"/>
      <w:marRight w:val="0"/>
      <w:marTop w:val="0"/>
      <w:marBottom w:val="0"/>
      <w:divBdr>
        <w:top w:val="none" w:color="auto" w:sz="0" w:space="0"/>
        <w:left w:val="none" w:color="auto" w:sz="0" w:space="0"/>
        <w:bottom w:val="none" w:color="auto" w:sz="0" w:space="0"/>
        <w:right w:val="none" w:color="auto" w:sz="0" w:space="0"/>
      </w:divBdr>
    </w:div>
    <w:div w:id="1452434982">
      <w:bodyDiv w:val="true"/>
      <w:marLeft w:val="0"/>
      <w:marRight w:val="0"/>
      <w:marTop w:val="0"/>
      <w:marBottom w:val="0"/>
      <w:divBdr>
        <w:top w:val="none" w:color="auto" w:sz="0" w:space="0"/>
        <w:left w:val="none" w:color="auto" w:sz="0" w:space="0"/>
        <w:bottom w:val="none" w:color="auto" w:sz="0" w:space="0"/>
        <w:right w:val="none" w:color="auto" w:sz="0" w:space="0"/>
      </w:divBdr>
    </w:div>
    <w:div w:id="1463812834">
      <w:bodyDiv w:val="true"/>
      <w:marLeft w:val="0"/>
      <w:marRight w:val="0"/>
      <w:marTop w:val="0"/>
      <w:marBottom w:val="0"/>
      <w:divBdr>
        <w:top w:val="none" w:color="auto" w:sz="0" w:space="0"/>
        <w:left w:val="none" w:color="auto" w:sz="0" w:space="0"/>
        <w:bottom w:val="none" w:color="auto" w:sz="0" w:space="0"/>
        <w:right w:val="none" w:color="auto" w:sz="0" w:space="0"/>
      </w:divBdr>
    </w:div>
    <w:div w:id="1490049821">
      <w:bodyDiv w:val="true"/>
      <w:marLeft w:val="0"/>
      <w:marRight w:val="0"/>
      <w:marTop w:val="0"/>
      <w:marBottom w:val="0"/>
      <w:divBdr>
        <w:top w:val="none" w:color="auto" w:sz="0" w:space="0"/>
        <w:left w:val="none" w:color="auto" w:sz="0" w:space="0"/>
        <w:bottom w:val="none" w:color="auto" w:sz="0" w:space="0"/>
        <w:right w:val="none" w:color="auto" w:sz="0" w:space="0"/>
      </w:divBdr>
    </w:div>
    <w:div w:id="1526169159">
      <w:bodyDiv w:val="true"/>
      <w:marLeft w:val="0"/>
      <w:marRight w:val="0"/>
      <w:marTop w:val="0"/>
      <w:marBottom w:val="0"/>
      <w:divBdr>
        <w:top w:val="none" w:color="auto" w:sz="0" w:space="0"/>
        <w:left w:val="none" w:color="auto" w:sz="0" w:space="0"/>
        <w:bottom w:val="none" w:color="auto" w:sz="0" w:space="0"/>
        <w:right w:val="none" w:color="auto" w:sz="0" w:space="0"/>
      </w:divBdr>
    </w:div>
    <w:div w:id="1536499194">
      <w:bodyDiv w:val="true"/>
      <w:marLeft w:val="0"/>
      <w:marRight w:val="0"/>
      <w:marTop w:val="0"/>
      <w:marBottom w:val="0"/>
      <w:divBdr>
        <w:top w:val="none" w:color="auto" w:sz="0" w:space="0"/>
        <w:left w:val="none" w:color="auto" w:sz="0" w:space="0"/>
        <w:bottom w:val="none" w:color="auto" w:sz="0" w:space="0"/>
        <w:right w:val="none" w:color="auto" w:sz="0" w:space="0"/>
      </w:divBdr>
    </w:div>
    <w:div w:id="1539974823">
      <w:bodyDiv w:val="true"/>
      <w:marLeft w:val="0"/>
      <w:marRight w:val="0"/>
      <w:marTop w:val="0"/>
      <w:marBottom w:val="0"/>
      <w:divBdr>
        <w:top w:val="none" w:color="auto" w:sz="0" w:space="0"/>
        <w:left w:val="none" w:color="auto" w:sz="0" w:space="0"/>
        <w:bottom w:val="none" w:color="auto" w:sz="0" w:space="0"/>
        <w:right w:val="none" w:color="auto" w:sz="0" w:space="0"/>
      </w:divBdr>
    </w:div>
    <w:div w:id="1581452291">
      <w:bodyDiv w:val="true"/>
      <w:marLeft w:val="0"/>
      <w:marRight w:val="0"/>
      <w:marTop w:val="0"/>
      <w:marBottom w:val="0"/>
      <w:divBdr>
        <w:top w:val="none" w:color="auto" w:sz="0" w:space="0"/>
        <w:left w:val="none" w:color="auto" w:sz="0" w:space="0"/>
        <w:bottom w:val="none" w:color="auto" w:sz="0" w:space="0"/>
        <w:right w:val="none" w:color="auto" w:sz="0" w:space="0"/>
      </w:divBdr>
    </w:div>
    <w:div w:id="1612787425">
      <w:bodyDiv w:val="true"/>
      <w:marLeft w:val="0"/>
      <w:marRight w:val="0"/>
      <w:marTop w:val="0"/>
      <w:marBottom w:val="0"/>
      <w:divBdr>
        <w:top w:val="none" w:color="auto" w:sz="0" w:space="0"/>
        <w:left w:val="none" w:color="auto" w:sz="0" w:space="0"/>
        <w:bottom w:val="none" w:color="auto" w:sz="0" w:space="0"/>
        <w:right w:val="none" w:color="auto" w:sz="0" w:space="0"/>
      </w:divBdr>
    </w:div>
    <w:div w:id="1624313888">
      <w:bodyDiv w:val="true"/>
      <w:marLeft w:val="0"/>
      <w:marRight w:val="0"/>
      <w:marTop w:val="0"/>
      <w:marBottom w:val="0"/>
      <w:divBdr>
        <w:top w:val="none" w:color="auto" w:sz="0" w:space="0"/>
        <w:left w:val="none" w:color="auto" w:sz="0" w:space="0"/>
        <w:bottom w:val="none" w:color="auto" w:sz="0" w:space="0"/>
        <w:right w:val="none" w:color="auto" w:sz="0" w:space="0"/>
      </w:divBdr>
    </w:div>
    <w:div w:id="1650134299">
      <w:bodyDiv w:val="true"/>
      <w:marLeft w:val="0"/>
      <w:marRight w:val="0"/>
      <w:marTop w:val="0"/>
      <w:marBottom w:val="0"/>
      <w:divBdr>
        <w:top w:val="none" w:color="auto" w:sz="0" w:space="0"/>
        <w:left w:val="none" w:color="auto" w:sz="0" w:space="0"/>
        <w:bottom w:val="none" w:color="auto" w:sz="0" w:space="0"/>
        <w:right w:val="none" w:color="auto" w:sz="0" w:space="0"/>
      </w:divBdr>
    </w:div>
    <w:div w:id="1650551664">
      <w:bodyDiv w:val="true"/>
      <w:marLeft w:val="0"/>
      <w:marRight w:val="0"/>
      <w:marTop w:val="0"/>
      <w:marBottom w:val="0"/>
      <w:divBdr>
        <w:top w:val="none" w:color="auto" w:sz="0" w:space="0"/>
        <w:left w:val="none" w:color="auto" w:sz="0" w:space="0"/>
        <w:bottom w:val="none" w:color="auto" w:sz="0" w:space="0"/>
        <w:right w:val="none" w:color="auto" w:sz="0" w:space="0"/>
      </w:divBdr>
    </w:div>
    <w:div w:id="1653945587">
      <w:bodyDiv w:val="true"/>
      <w:marLeft w:val="0"/>
      <w:marRight w:val="0"/>
      <w:marTop w:val="0"/>
      <w:marBottom w:val="0"/>
      <w:divBdr>
        <w:top w:val="none" w:color="auto" w:sz="0" w:space="0"/>
        <w:left w:val="none" w:color="auto" w:sz="0" w:space="0"/>
        <w:bottom w:val="none" w:color="auto" w:sz="0" w:space="0"/>
        <w:right w:val="none" w:color="auto" w:sz="0" w:space="0"/>
      </w:divBdr>
    </w:div>
    <w:div w:id="1662585573">
      <w:bodyDiv w:val="true"/>
      <w:marLeft w:val="0"/>
      <w:marRight w:val="0"/>
      <w:marTop w:val="0"/>
      <w:marBottom w:val="0"/>
      <w:divBdr>
        <w:top w:val="none" w:color="auto" w:sz="0" w:space="0"/>
        <w:left w:val="none" w:color="auto" w:sz="0" w:space="0"/>
        <w:bottom w:val="none" w:color="auto" w:sz="0" w:space="0"/>
        <w:right w:val="none" w:color="auto" w:sz="0" w:space="0"/>
      </w:divBdr>
    </w:div>
    <w:div w:id="1674065594">
      <w:bodyDiv w:val="true"/>
      <w:marLeft w:val="0"/>
      <w:marRight w:val="0"/>
      <w:marTop w:val="0"/>
      <w:marBottom w:val="0"/>
      <w:divBdr>
        <w:top w:val="none" w:color="auto" w:sz="0" w:space="0"/>
        <w:left w:val="none" w:color="auto" w:sz="0" w:space="0"/>
        <w:bottom w:val="none" w:color="auto" w:sz="0" w:space="0"/>
        <w:right w:val="none" w:color="auto" w:sz="0" w:space="0"/>
      </w:divBdr>
    </w:div>
    <w:div w:id="1704985588">
      <w:bodyDiv w:val="true"/>
      <w:marLeft w:val="0"/>
      <w:marRight w:val="0"/>
      <w:marTop w:val="0"/>
      <w:marBottom w:val="0"/>
      <w:divBdr>
        <w:top w:val="none" w:color="auto" w:sz="0" w:space="0"/>
        <w:left w:val="none" w:color="auto" w:sz="0" w:space="0"/>
        <w:bottom w:val="none" w:color="auto" w:sz="0" w:space="0"/>
        <w:right w:val="none" w:color="auto" w:sz="0" w:space="0"/>
      </w:divBdr>
    </w:div>
    <w:div w:id="1724522722">
      <w:bodyDiv w:val="true"/>
      <w:marLeft w:val="0"/>
      <w:marRight w:val="0"/>
      <w:marTop w:val="0"/>
      <w:marBottom w:val="0"/>
      <w:divBdr>
        <w:top w:val="none" w:color="auto" w:sz="0" w:space="0"/>
        <w:left w:val="none" w:color="auto" w:sz="0" w:space="0"/>
        <w:bottom w:val="none" w:color="auto" w:sz="0" w:space="0"/>
        <w:right w:val="none" w:color="auto" w:sz="0" w:space="0"/>
      </w:divBdr>
    </w:div>
    <w:div w:id="1735926484">
      <w:bodyDiv w:val="true"/>
      <w:marLeft w:val="0"/>
      <w:marRight w:val="0"/>
      <w:marTop w:val="0"/>
      <w:marBottom w:val="0"/>
      <w:divBdr>
        <w:top w:val="none" w:color="auto" w:sz="0" w:space="0"/>
        <w:left w:val="none" w:color="auto" w:sz="0" w:space="0"/>
        <w:bottom w:val="none" w:color="auto" w:sz="0" w:space="0"/>
        <w:right w:val="none" w:color="auto" w:sz="0" w:space="0"/>
      </w:divBdr>
    </w:div>
    <w:div w:id="1807553107">
      <w:bodyDiv w:val="true"/>
      <w:marLeft w:val="0"/>
      <w:marRight w:val="0"/>
      <w:marTop w:val="0"/>
      <w:marBottom w:val="0"/>
      <w:divBdr>
        <w:top w:val="none" w:color="auto" w:sz="0" w:space="0"/>
        <w:left w:val="none" w:color="auto" w:sz="0" w:space="0"/>
        <w:bottom w:val="none" w:color="auto" w:sz="0" w:space="0"/>
        <w:right w:val="none" w:color="auto" w:sz="0" w:space="0"/>
      </w:divBdr>
      <w:divsChild>
        <w:div w:id="150756777">
          <w:marLeft w:val="-225"/>
          <w:marRight w:val="-225"/>
          <w:marTop w:val="0"/>
          <w:marBottom w:val="0"/>
          <w:divBdr>
            <w:top w:val="none" w:color="auto" w:sz="0" w:space="0"/>
            <w:left w:val="none" w:color="auto" w:sz="0" w:space="0"/>
            <w:bottom w:val="none" w:color="auto" w:sz="0" w:space="0"/>
            <w:right w:val="none" w:color="auto" w:sz="0" w:space="0"/>
          </w:divBdr>
        </w:div>
        <w:div w:id="1189955395">
          <w:marLeft w:val="-225"/>
          <w:marRight w:val="-225"/>
          <w:marTop w:val="0"/>
          <w:marBottom w:val="0"/>
          <w:divBdr>
            <w:top w:val="none" w:color="auto" w:sz="0" w:space="0"/>
            <w:left w:val="none" w:color="auto" w:sz="0" w:space="0"/>
            <w:bottom w:val="none" w:color="auto" w:sz="0" w:space="0"/>
            <w:right w:val="none" w:color="auto" w:sz="0" w:space="0"/>
          </w:divBdr>
        </w:div>
      </w:divsChild>
    </w:div>
    <w:div w:id="1811053734">
      <w:bodyDiv w:val="true"/>
      <w:marLeft w:val="0"/>
      <w:marRight w:val="0"/>
      <w:marTop w:val="0"/>
      <w:marBottom w:val="0"/>
      <w:divBdr>
        <w:top w:val="none" w:color="auto" w:sz="0" w:space="0"/>
        <w:left w:val="none" w:color="auto" w:sz="0" w:space="0"/>
        <w:bottom w:val="none" w:color="auto" w:sz="0" w:space="0"/>
        <w:right w:val="none" w:color="auto" w:sz="0" w:space="0"/>
      </w:divBdr>
    </w:div>
    <w:div w:id="1820419127">
      <w:bodyDiv w:val="true"/>
      <w:marLeft w:val="0"/>
      <w:marRight w:val="0"/>
      <w:marTop w:val="0"/>
      <w:marBottom w:val="0"/>
      <w:divBdr>
        <w:top w:val="none" w:color="auto" w:sz="0" w:space="0"/>
        <w:left w:val="none" w:color="auto" w:sz="0" w:space="0"/>
        <w:bottom w:val="none" w:color="auto" w:sz="0" w:space="0"/>
        <w:right w:val="none" w:color="auto" w:sz="0" w:space="0"/>
      </w:divBdr>
    </w:div>
    <w:div w:id="1859460679">
      <w:bodyDiv w:val="true"/>
      <w:marLeft w:val="0"/>
      <w:marRight w:val="0"/>
      <w:marTop w:val="0"/>
      <w:marBottom w:val="0"/>
      <w:divBdr>
        <w:top w:val="none" w:color="auto" w:sz="0" w:space="0"/>
        <w:left w:val="none" w:color="auto" w:sz="0" w:space="0"/>
        <w:bottom w:val="none" w:color="auto" w:sz="0" w:space="0"/>
        <w:right w:val="none" w:color="auto" w:sz="0" w:space="0"/>
      </w:divBdr>
      <w:divsChild>
        <w:div w:id="950667117">
          <w:marLeft w:val="-225"/>
          <w:marRight w:val="-225"/>
          <w:marTop w:val="0"/>
          <w:marBottom w:val="0"/>
          <w:divBdr>
            <w:top w:val="none" w:color="auto" w:sz="0" w:space="0"/>
            <w:left w:val="none" w:color="auto" w:sz="0" w:space="0"/>
            <w:bottom w:val="none" w:color="auto" w:sz="0" w:space="0"/>
            <w:right w:val="none" w:color="auto" w:sz="0" w:space="0"/>
          </w:divBdr>
        </w:div>
        <w:div w:id="2075737304">
          <w:marLeft w:val="-225"/>
          <w:marRight w:val="-225"/>
          <w:marTop w:val="0"/>
          <w:marBottom w:val="0"/>
          <w:divBdr>
            <w:top w:val="none" w:color="auto" w:sz="0" w:space="0"/>
            <w:left w:val="none" w:color="auto" w:sz="0" w:space="0"/>
            <w:bottom w:val="none" w:color="auto" w:sz="0" w:space="0"/>
            <w:right w:val="none" w:color="auto" w:sz="0" w:space="0"/>
          </w:divBdr>
        </w:div>
      </w:divsChild>
    </w:div>
    <w:div w:id="1881823286">
      <w:bodyDiv w:val="true"/>
      <w:marLeft w:val="0"/>
      <w:marRight w:val="0"/>
      <w:marTop w:val="0"/>
      <w:marBottom w:val="0"/>
      <w:divBdr>
        <w:top w:val="none" w:color="auto" w:sz="0" w:space="0"/>
        <w:left w:val="none" w:color="auto" w:sz="0" w:space="0"/>
        <w:bottom w:val="none" w:color="auto" w:sz="0" w:space="0"/>
        <w:right w:val="none" w:color="auto" w:sz="0" w:space="0"/>
      </w:divBdr>
    </w:div>
    <w:div w:id="1882209925">
      <w:bodyDiv w:val="true"/>
      <w:marLeft w:val="0"/>
      <w:marRight w:val="0"/>
      <w:marTop w:val="0"/>
      <w:marBottom w:val="0"/>
      <w:divBdr>
        <w:top w:val="none" w:color="auto" w:sz="0" w:space="0"/>
        <w:left w:val="none" w:color="auto" w:sz="0" w:space="0"/>
        <w:bottom w:val="none" w:color="auto" w:sz="0" w:space="0"/>
        <w:right w:val="none" w:color="auto" w:sz="0" w:space="0"/>
      </w:divBdr>
    </w:div>
    <w:div w:id="1891454948">
      <w:bodyDiv w:val="true"/>
      <w:marLeft w:val="0"/>
      <w:marRight w:val="0"/>
      <w:marTop w:val="0"/>
      <w:marBottom w:val="0"/>
      <w:divBdr>
        <w:top w:val="none" w:color="auto" w:sz="0" w:space="0"/>
        <w:left w:val="none" w:color="auto" w:sz="0" w:space="0"/>
        <w:bottom w:val="none" w:color="auto" w:sz="0" w:space="0"/>
        <w:right w:val="none" w:color="auto" w:sz="0" w:space="0"/>
      </w:divBdr>
    </w:div>
    <w:div w:id="1901745372">
      <w:bodyDiv w:val="true"/>
      <w:marLeft w:val="0"/>
      <w:marRight w:val="0"/>
      <w:marTop w:val="0"/>
      <w:marBottom w:val="0"/>
      <w:divBdr>
        <w:top w:val="none" w:color="auto" w:sz="0" w:space="0"/>
        <w:left w:val="none" w:color="auto" w:sz="0" w:space="0"/>
        <w:bottom w:val="none" w:color="auto" w:sz="0" w:space="0"/>
        <w:right w:val="none" w:color="auto" w:sz="0" w:space="0"/>
      </w:divBdr>
    </w:div>
    <w:div w:id="1907455413">
      <w:bodyDiv w:val="true"/>
      <w:marLeft w:val="0"/>
      <w:marRight w:val="0"/>
      <w:marTop w:val="0"/>
      <w:marBottom w:val="0"/>
      <w:divBdr>
        <w:top w:val="none" w:color="auto" w:sz="0" w:space="0"/>
        <w:left w:val="none" w:color="auto" w:sz="0" w:space="0"/>
        <w:bottom w:val="none" w:color="auto" w:sz="0" w:space="0"/>
        <w:right w:val="none" w:color="auto" w:sz="0" w:space="0"/>
      </w:divBdr>
    </w:div>
    <w:div w:id="1912886016">
      <w:bodyDiv w:val="true"/>
      <w:marLeft w:val="0"/>
      <w:marRight w:val="0"/>
      <w:marTop w:val="0"/>
      <w:marBottom w:val="0"/>
      <w:divBdr>
        <w:top w:val="none" w:color="auto" w:sz="0" w:space="0"/>
        <w:left w:val="none" w:color="auto" w:sz="0" w:space="0"/>
        <w:bottom w:val="none" w:color="auto" w:sz="0" w:space="0"/>
        <w:right w:val="none" w:color="auto" w:sz="0" w:space="0"/>
      </w:divBdr>
    </w:div>
    <w:div w:id="1915355433">
      <w:bodyDiv w:val="true"/>
      <w:marLeft w:val="0"/>
      <w:marRight w:val="0"/>
      <w:marTop w:val="0"/>
      <w:marBottom w:val="0"/>
      <w:divBdr>
        <w:top w:val="none" w:color="auto" w:sz="0" w:space="0"/>
        <w:left w:val="none" w:color="auto" w:sz="0" w:space="0"/>
        <w:bottom w:val="none" w:color="auto" w:sz="0" w:space="0"/>
        <w:right w:val="none" w:color="auto" w:sz="0" w:space="0"/>
      </w:divBdr>
    </w:div>
    <w:div w:id="1921016427">
      <w:bodyDiv w:val="true"/>
      <w:marLeft w:val="0"/>
      <w:marRight w:val="0"/>
      <w:marTop w:val="0"/>
      <w:marBottom w:val="0"/>
      <w:divBdr>
        <w:top w:val="none" w:color="auto" w:sz="0" w:space="0"/>
        <w:left w:val="none" w:color="auto" w:sz="0" w:space="0"/>
        <w:bottom w:val="none" w:color="auto" w:sz="0" w:space="0"/>
        <w:right w:val="none" w:color="auto" w:sz="0" w:space="0"/>
      </w:divBdr>
    </w:div>
    <w:div w:id="1921402956">
      <w:bodyDiv w:val="true"/>
      <w:marLeft w:val="0"/>
      <w:marRight w:val="0"/>
      <w:marTop w:val="0"/>
      <w:marBottom w:val="0"/>
      <w:divBdr>
        <w:top w:val="none" w:color="auto" w:sz="0" w:space="0"/>
        <w:left w:val="none" w:color="auto" w:sz="0" w:space="0"/>
        <w:bottom w:val="none" w:color="auto" w:sz="0" w:space="0"/>
        <w:right w:val="none" w:color="auto" w:sz="0" w:space="0"/>
      </w:divBdr>
    </w:div>
    <w:div w:id="1937638789">
      <w:bodyDiv w:val="true"/>
      <w:marLeft w:val="0"/>
      <w:marRight w:val="0"/>
      <w:marTop w:val="0"/>
      <w:marBottom w:val="0"/>
      <w:divBdr>
        <w:top w:val="none" w:color="auto" w:sz="0" w:space="0"/>
        <w:left w:val="none" w:color="auto" w:sz="0" w:space="0"/>
        <w:bottom w:val="none" w:color="auto" w:sz="0" w:space="0"/>
        <w:right w:val="none" w:color="auto" w:sz="0" w:space="0"/>
      </w:divBdr>
    </w:div>
    <w:div w:id="1953854445">
      <w:bodyDiv w:val="true"/>
      <w:marLeft w:val="0"/>
      <w:marRight w:val="0"/>
      <w:marTop w:val="0"/>
      <w:marBottom w:val="0"/>
      <w:divBdr>
        <w:top w:val="none" w:color="auto" w:sz="0" w:space="0"/>
        <w:left w:val="none" w:color="auto" w:sz="0" w:space="0"/>
        <w:bottom w:val="none" w:color="auto" w:sz="0" w:space="0"/>
        <w:right w:val="none" w:color="auto" w:sz="0" w:space="0"/>
      </w:divBdr>
    </w:div>
    <w:div w:id="1954240365">
      <w:bodyDiv w:val="true"/>
      <w:marLeft w:val="0"/>
      <w:marRight w:val="0"/>
      <w:marTop w:val="0"/>
      <w:marBottom w:val="0"/>
      <w:divBdr>
        <w:top w:val="none" w:color="auto" w:sz="0" w:space="0"/>
        <w:left w:val="none" w:color="auto" w:sz="0" w:space="0"/>
        <w:bottom w:val="none" w:color="auto" w:sz="0" w:space="0"/>
        <w:right w:val="none" w:color="auto" w:sz="0" w:space="0"/>
      </w:divBdr>
      <w:divsChild>
        <w:div w:id="1124932226">
          <w:marLeft w:val="-225"/>
          <w:marRight w:val="-225"/>
          <w:marTop w:val="0"/>
          <w:marBottom w:val="0"/>
          <w:divBdr>
            <w:top w:val="none" w:color="auto" w:sz="0" w:space="0"/>
            <w:left w:val="none" w:color="auto" w:sz="0" w:space="0"/>
            <w:bottom w:val="none" w:color="auto" w:sz="0" w:space="0"/>
            <w:right w:val="none" w:color="auto" w:sz="0" w:space="0"/>
          </w:divBdr>
        </w:div>
        <w:div w:id="1327392447">
          <w:marLeft w:val="-225"/>
          <w:marRight w:val="-225"/>
          <w:marTop w:val="0"/>
          <w:marBottom w:val="0"/>
          <w:divBdr>
            <w:top w:val="none" w:color="auto" w:sz="0" w:space="0"/>
            <w:left w:val="none" w:color="auto" w:sz="0" w:space="0"/>
            <w:bottom w:val="none" w:color="auto" w:sz="0" w:space="0"/>
            <w:right w:val="none" w:color="auto" w:sz="0" w:space="0"/>
          </w:divBdr>
        </w:div>
        <w:div w:id="1516571841">
          <w:marLeft w:val="-225"/>
          <w:marRight w:val="-225"/>
          <w:marTop w:val="0"/>
          <w:marBottom w:val="0"/>
          <w:divBdr>
            <w:top w:val="none" w:color="auto" w:sz="0" w:space="0"/>
            <w:left w:val="none" w:color="auto" w:sz="0" w:space="0"/>
            <w:bottom w:val="none" w:color="auto" w:sz="0" w:space="0"/>
            <w:right w:val="none" w:color="auto" w:sz="0" w:space="0"/>
          </w:divBdr>
          <w:divsChild>
            <w:div w:id="1950502239">
              <w:marLeft w:val="75"/>
              <w:marRight w:val="0"/>
              <w:marTop w:val="0"/>
              <w:marBottom w:val="0"/>
              <w:divBdr>
                <w:top w:val="none" w:color="auto" w:sz="0" w:space="0"/>
                <w:left w:val="none" w:color="auto" w:sz="0" w:space="0"/>
                <w:bottom w:val="none" w:color="auto" w:sz="0" w:space="0"/>
                <w:right w:val="none" w:color="auto" w:sz="0" w:space="0"/>
              </w:divBdr>
              <w:divsChild>
                <w:div w:id="696202312">
                  <w:marLeft w:val="0"/>
                  <w:marRight w:val="0"/>
                  <w:marTop w:val="0"/>
                  <w:marBottom w:val="0"/>
                  <w:divBdr>
                    <w:top w:val="single" w:color="484848" w:sz="18" w:space="0"/>
                    <w:left w:val="single" w:color="484848" w:sz="18" w:space="0"/>
                    <w:bottom w:val="single" w:color="484848" w:sz="18" w:space="0"/>
                    <w:right w:val="single" w:color="484848" w:sz="18" w:space="0"/>
                  </w:divBdr>
                </w:div>
                <w:div w:id="834490555">
                  <w:marLeft w:val="0"/>
                  <w:marRight w:val="0"/>
                  <w:marTop w:val="0"/>
                  <w:marBottom w:val="0"/>
                  <w:divBdr>
                    <w:top w:val="single" w:color="484848" w:sz="18" w:space="0"/>
                    <w:left w:val="single" w:color="484848" w:sz="18" w:space="0"/>
                    <w:bottom w:val="single" w:color="484848" w:sz="18" w:space="0"/>
                    <w:right w:val="single" w:color="484848" w:sz="18" w:space="0"/>
                  </w:divBdr>
                </w:div>
                <w:div w:id="851918644">
                  <w:marLeft w:val="0"/>
                  <w:marRight w:val="0"/>
                  <w:marTop w:val="0"/>
                  <w:marBottom w:val="0"/>
                  <w:divBdr>
                    <w:top w:val="single" w:color="484848" w:sz="18" w:space="0"/>
                    <w:left w:val="single" w:color="484848" w:sz="18" w:space="0"/>
                    <w:bottom w:val="single" w:color="484848" w:sz="18" w:space="0"/>
                    <w:right w:val="single" w:color="484848" w:sz="18" w:space="0"/>
                  </w:divBdr>
                </w:div>
                <w:div w:id="921911654">
                  <w:marLeft w:val="0"/>
                  <w:marRight w:val="0"/>
                  <w:marTop w:val="0"/>
                  <w:marBottom w:val="0"/>
                  <w:divBdr>
                    <w:top w:val="none" w:color="auto" w:sz="0" w:space="0"/>
                    <w:left w:val="none" w:color="auto" w:sz="0" w:space="0"/>
                    <w:bottom w:val="none" w:color="auto" w:sz="0" w:space="0"/>
                    <w:right w:val="none" w:color="auto" w:sz="0" w:space="0"/>
                  </w:divBdr>
                </w:div>
                <w:div w:id="993678510">
                  <w:marLeft w:val="0"/>
                  <w:marRight w:val="0"/>
                  <w:marTop w:val="0"/>
                  <w:marBottom w:val="0"/>
                  <w:divBdr>
                    <w:top w:val="single" w:color="484848" w:sz="18" w:space="0"/>
                    <w:left w:val="single" w:color="484848" w:sz="18" w:space="0"/>
                    <w:bottom w:val="single" w:color="484848" w:sz="18" w:space="0"/>
                    <w:right w:val="single" w:color="484848" w:sz="18" w:space="0"/>
                  </w:divBdr>
                </w:div>
                <w:div w:id="1230582116">
                  <w:marLeft w:val="0"/>
                  <w:marRight w:val="0"/>
                  <w:marTop w:val="0"/>
                  <w:marBottom w:val="0"/>
                  <w:divBdr>
                    <w:top w:val="none" w:color="auto" w:sz="0" w:space="0"/>
                    <w:left w:val="none" w:color="auto" w:sz="0" w:space="0"/>
                    <w:bottom w:val="none" w:color="auto" w:sz="0" w:space="0"/>
                    <w:right w:val="none" w:color="auto" w:sz="0" w:space="0"/>
                  </w:divBdr>
                </w:div>
                <w:div w:id="1556043302">
                  <w:marLeft w:val="0"/>
                  <w:marRight w:val="0"/>
                  <w:marTop w:val="0"/>
                  <w:marBottom w:val="0"/>
                  <w:divBdr>
                    <w:top w:val="single" w:color="484848" w:sz="18" w:space="0"/>
                    <w:left w:val="single" w:color="484848" w:sz="18" w:space="0"/>
                    <w:bottom w:val="single" w:color="484848" w:sz="18" w:space="0"/>
                    <w:right w:val="single" w:color="484848" w:sz="18" w:space="0"/>
                  </w:divBdr>
                </w:div>
                <w:div w:id="1799839549">
                  <w:marLeft w:val="0"/>
                  <w:marRight w:val="0"/>
                  <w:marTop w:val="0"/>
                  <w:marBottom w:val="0"/>
                  <w:divBdr>
                    <w:top w:val="single" w:color="484848" w:sz="18" w:space="0"/>
                    <w:left w:val="single" w:color="484848" w:sz="18" w:space="0"/>
                    <w:bottom w:val="single" w:color="484848" w:sz="18" w:space="0"/>
                    <w:right w:val="single" w:color="484848" w:sz="18" w:space="0"/>
                  </w:divBdr>
                </w:div>
              </w:divsChild>
            </w:div>
          </w:divsChild>
        </w:div>
        <w:div w:id="1543592174">
          <w:marLeft w:val="-225"/>
          <w:marRight w:val="-225"/>
          <w:marTop w:val="0"/>
          <w:marBottom w:val="0"/>
          <w:divBdr>
            <w:top w:val="none" w:color="auto" w:sz="0" w:space="0"/>
            <w:left w:val="none" w:color="auto" w:sz="0" w:space="0"/>
            <w:bottom w:val="none" w:color="auto" w:sz="0" w:space="0"/>
            <w:right w:val="none" w:color="auto" w:sz="0" w:space="0"/>
          </w:divBdr>
        </w:div>
      </w:divsChild>
    </w:div>
    <w:div w:id="1967422757">
      <w:bodyDiv w:val="true"/>
      <w:marLeft w:val="0"/>
      <w:marRight w:val="0"/>
      <w:marTop w:val="0"/>
      <w:marBottom w:val="0"/>
      <w:divBdr>
        <w:top w:val="none" w:color="auto" w:sz="0" w:space="0"/>
        <w:left w:val="none" w:color="auto" w:sz="0" w:space="0"/>
        <w:bottom w:val="none" w:color="auto" w:sz="0" w:space="0"/>
        <w:right w:val="none" w:color="auto" w:sz="0" w:space="0"/>
      </w:divBdr>
    </w:div>
    <w:div w:id="2004579524">
      <w:bodyDiv w:val="true"/>
      <w:marLeft w:val="0"/>
      <w:marRight w:val="0"/>
      <w:marTop w:val="0"/>
      <w:marBottom w:val="0"/>
      <w:divBdr>
        <w:top w:val="none" w:color="auto" w:sz="0" w:space="0"/>
        <w:left w:val="none" w:color="auto" w:sz="0" w:space="0"/>
        <w:bottom w:val="none" w:color="auto" w:sz="0" w:space="0"/>
        <w:right w:val="none" w:color="auto" w:sz="0" w:space="0"/>
      </w:divBdr>
    </w:div>
    <w:div w:id="2007784917">
      <w:bodyDiv w:val="true"/>
      <w:marLeft w:val="0"/>
      <w:marRight w:val="0"/>
      <w:marTop w:val="0"/>
      <w:marBottom w:val="0"/>
      <w:divBdr>
        <w:top w:val="none" w:color="auto" w:sz="0" w:space="0"/>
        <w:left w:val="none" w:color="auto" w:sz="0" w:space="0"/>
        <w:bottom w:val="none" w:color="auto" w:sz="0" w:space="0"/>
        <w:right w:val="none" w:color="auto" w:sz="0" w:space="0"/>
      </w:divBdr>
    </w:div>
    <w:div w:id="2046321402">
      <w:bodyDiv w:val="true"/>
      <w:marLeft w:val="0"/>
      <w:marRight w:val="0"/>
      <w:marTop w:val="0"/>
      <w:marBottom w:val="0"/>
      <w:divBdr>
        <w:top w:val="none" w:color="auto" w:sz="0" w:space="0"/>
        <w:left w:val="none" w:color="auto" w:sz="0" w:space="0"/>
        <w:bottom w:val="none" w:color="auto" w:sz="0" w:space="0"/>
        <w:right w:val="none" w:color="auto" w:sz="0" w:space="0"/>
      </w:divBdr>
    </w:div>
    <w:div w:id="2055498993">
      <w:bodyDiv w:val="true"/>
      <w:marLeft w:val="0"/>
      <w:marRight w:val="0"/>
      <w:marTop w:val="0"/>
      <w:marBottom w:val="0"/>
      <w:divBdr>
        <w:top w:val="none" w:color="auto" w:sz="0" w:space="0"/>
        <w:left w:val="none" w:color="auto" w:sz="0" w:space="0"/>
        <w:bottom w:val="none" w:color="auto" w:sz="0" w:space="0"/>
        <w:right w:val="none" w:color="auto" w:sz="0" w:space="0"/>
      </w:divBdr>
    </w:div>
    <w:div w:id="2075814389">
      <w:bodyDiv w:val="true"/>
      <w:marLeft w:val="0"/>
      <w:marRight w:val="0"/>
      <w:marTop w:val="0"/>
      <w:marBottom w:val="0"/>
      <w:divBdr>
        <w:top w:val="none" w:color="auto" w:sz="0" w:space="0"/>
        <w:left w:val="none" w:color="auto" w:sz="0" w:space="0"/>
        <w:bottom w:val="none" w:color="auto" w:sz="0" w:space="0"/>
        <w:right w:val="none" w:color="auto" w:sz="0" w:space="0"/>
      </w:divBdr>
    </w:div>
    <w:div w:id="2080208045">
      <w:bodyDiv w:val="true"/>
      <w:marLeft w:val="0"/>
      <w:marRight w:val="0"/>
      <w:marTop w:val="0"/>
      <w:marBottom w:val="0"/>
      <w:divBdr>
        <w:top w:val="none" w:color="auto" w:sz="0" w:space="0"/>
        <w:left w:val="none" w:color="auto" w:sz="0" w:space="0"/>
        <w:bottom w:val="none" w:color="auto" w:sz="0" w:space="0"/>
        <w:right w:val="none" w:color="auto" w:sz="0" w:space="0"/>
      </w:divBdr>
    </w:div>
    <w:div w:id="2110662718">
      <w:bodyDiv w:val="true"/>
      <w:marLeft w:val="0"/>
      <w:marRight w:val="0"/>
      <w:marTop w:val="0"/>
      <w:marBottom w:val="0"/>
      <w:divBdr>
        <w:top w:val="none" w:color="auto" w:sz="0" w:space="0"/>
        <w:left w:val="none" w:color="auto" w:sz="0" w:space="0"/>
        <w:bottom w:val="none" w:color="auto" w:sz="0" w:space="0"/>
        <w:right w:val="none" w:color="auto" w:sz="0" w:space="0"/>
      </w:divBdr>
    </w:div>
    <w:div w:id="2112779385">
      <w:bodyDiv w:val="true"/>
      <w:marLeft w:val="0"/>
      <w:marRight w:val="0"/>
      <w:marTop w:val="0"/>
      <w:marBottom w:val="0"/>
      <w:divBdr>
        <w:top w:val="none" w:color="auto" w:sz="0" w:space="0"/>
        <w:left w:val="none" w:color="auto" w:sz="0" w:space="0"/>
        <w:bottom w:val="none" w:color="auto" w:sz="0" w:space="0"/>
        <w:right w:val="none" w:color="auto" w:sz="0" w:space="0"/>
      </w:divBdr>
    </w:div>
    <w:div w:id="2120106251">
      <w:bodyDiv w:val="true"/>
      <w:marLeft w:val="0"/>
      <w:marRight w:val="0"/>
      <w:marTop w:val="0"/>
      <w:marBottom w:val="0"/>
      <w:divBdr>
        <w:top w:val="none" w:color="auto" w:sz="0" w:space="0"/>
        <w:left w:val="none" w:color="auto" w:sz="0" w:space="0"/>
        <w:bottom w:val="none" w:color="auto" w:sz="0" w:space="0"/>
        <w:right w:val="none" w:color="auto" w:sz="0" w:space="0"/>
      </w:divBdr>
    </w:div>
    <w:div w:id="2129858665">
      <w:bodyDiv w:val="true"/>
      <w:marLeft w:val="0"/>
      <w:marRight w:val="0"/>
      <w:marTop w:val="0"/>
      <w:marBottom w:val="0"/>
      <w:divBdr>
        <w:top w:val="none" w:color="auto" w:sz="0" w:space="0"/>
        <w:left w:val="none" w:color="auto" w:sz="0" w:space="0"/>
        <w:bottom w:val="none" w:color="auto" w:sz="0" w:space="0"/>
        <w:right w:val="none" w:color="auto" w:sz="0" w:space="0"/>
      </w:divBdr>
    </w:div>
    <w:div w:id="2136215793">
      <w:bodyDiv w:val="true"/>
      <w:marLeft w:val="0"/>
      <w:marRight w:val="0"/>
      <w:marTop w:val="0"/>
      <w:marBottom w:val="0"/>
      <w:divBdr>
        <w:top w:val="none" w:color="auto" w:sz="0" w:space="0"/>
        <w:left w:val="none" w:color="auto" w:sz="0" w:space="0"/>
        <w:bottom w:val="none" w:color="auto" w:sz="0" w:space="0"/>
        <w:right w:val="none" w:color="auto" w:sz="0" w:space="0"/>
      </w:divBdr>
    </w:div>
    <w:div w:id="2140613289">
      <w:bodyDiv w:val="true"/>
      <w:marLeft w:val="0"/>
      <w:marRight w:val="0"/>
      <w:marTop w:val="0"/>
      <w:marBottom w:val="0"/>
      <w:divBdr>
        <w:top w:val="none" w:color="auto" w:sz="0" w:space="0"/>
        <w:left w:val="none" w:color="auto" w:sz="0" w:space="0"/>
        <w:bottom w:val="none" w:color="auto" w:sz="0" w:space="0"/>
        <w:right w:val="none" w:color="auto" w:sz="0" w:space="0"/>
      </w:divBdr>
    </w:div>
    <w:div w:id="214383833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media/image1.wmf"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fontTable.xml" Type="http://schemas.openxmlformats.org/officeDocument/2006/relationships/fontTable" Id="rId11"/><Relationship Target="webSettings.xml" Type="http://schemas.openxmlformats.org/officeDocument/2006/relationships/webSettings" Id="rId5"/><Relationship Target="header1.xml" Type="http://schemas.openxmlformats.org/officeDocument/2006/relationships/header" Id="rId10"/><Relationship Target="settings.xml" Type="http://schemas.openxmlformats.org/officeDocument/2006/relationships/settings" Id="rId4"/><Relationship Target="embeddings/oleObject1.bin" Type="http://schemas.openxmlformats.org/officeDocument/2006/relationships/oleObject" Id="rId9"/><Relationship Target="../customXml/item1c.xml" Type="http://schemas.openxmlformats.org/officeDocument/2006/relationships/customXml" Id="rId13"/></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id="{2E142A2C-CD16-42D6-873A-C26D2A0506FA}" name="Office Theme" vid="{1BDDFF52-6CD6-40A5-AB3C-68EB2F1E4D0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c.xml.rels><?xml version="1.0" encoding="UTF-8" standalone="yes"?><Relationships xmlns="http://schemas.openxmlformats.org/package/2006/relationships"><Relationship Target="itemProps1a.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c.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3D289944-BE4D-4425-A26C-47A373C6968F}">
  <ds:schemaRefs>
    <ds:schemaRef ds:uri="http://schemas.openxmlformats.org/officeDocument/2006/bibliography"/>
  </ds:schemaRefs>
</ds:datastoreItem>
</file>

<file path=customXml/itemProps1a.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RH - TDU</properties:Company>
  <properties:Pages>5</properties:Pages>
  <properties:Words>1972</properties:Words>
  <properties:Characters>11246</properties:Characters>
  <properties:Lines>93</properties:Lines>
  <properties:Paragraphs>26</properties:Paragraphs>
  <properties:TotalTime>9</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OBRAZAC-br</vt:lpstr>
      <vt:lpstr>OBRAZAC-br</vt:lpstr>
    </vt:vector>
  </properties:TitlesOfParts>
  <properties:LinksUpToDate>false</properties:LinksUpToDate>
  <properties:CharactersWithSpaces>13192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2026-03-25T12:01:00Z</dcterms:created>
  <dc:creator>Administrator</dc:creator>
  <cp:keywords/>
  <cp:lastModifiedBy>Matea Starčević</cp:lastModifiedBy>
  <cp:lastPrinted>2023-12-21T08:51:00Z</cp:lastPrinted>
  <dcterms:modified xmlns:xsi="http://www.w3.org/2001/XMLSchema-instance" xsi:type="dcterms:W3CDTF">2026-06-03T07:08:00Z</dcterms:modified>
  <cp:revision>4</cp:revision>
  <dc:subject/>
  <dc:title>OBRAZAC-br</dc:title>
</cp:coreProperties>
</file>